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4598" cy="76070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14598" cy="7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0.5pt;height:59.9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tbl>
      <w:tblPr>
        <w:tblpPr w:horzAnchor="margin" w:tblpXSpec="left" w:vertAnchor="page" w:tblpY="1816" w:leftFromText="180" w:topFromText="0" w:rightFromText="180" w:bottomFromText="0"/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1559"/>
        <w:gridCol w:w="425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  <w:framePr w:hSpace="180" w:wrap="around" w:vAnchor="page" w:hAnchor="margin" w:y="1816"/>
            </w:pPr>
            <w:r>
              <w:rPr>
                <w:b/>
              </w:rPr>
              <w:t xml:space="preserve">Администрация</w:t>
            </w:r>
            <w:r/>
          </w:p>
          <w:p>
            <w:pPr>
              <w:pStyle w:val="597"/>
              <w:jc w:val="center"/>
              <w:rPr>
                <w:b/>
              </w:rPr>
              <w:framePr w:hSpace="180" w:wrap="around" w:vAnchor="page" w:hAnchor="margin" w:y="1816"/>
            </w:pPr>
            <w:r>
              <w:rPr>
                <w:b/>
              </w:rPr>
              <w:t xml:space="preserve">муниципального образования «Муниципальный округ Кизнерский район </w:t>
            </w:r>
            <w:r/>
          </w:p>
          <w:p>
            <w:pPr>
              <w:pStyle w:val="597"/>
              <w:jc w:val="center"/>
              <w:framePr w:hSpace="180" w:wrap="around" w:vAnchor="page" w:hAnchor="margin" w:y="1816"/>
            </w:pPr>
            <w:r>
              <w:rPr>
                <w:b/>
              </w:rPr>
              <w:t xml:space="preserve">Удмуртской Республики»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framePr w:hSpace="180" w:wrap="around" w:vAnchor="page" w:hAnchor="margin" w:y="181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  <w:framePr w:hSpace="180" w:wrap="around" w:vAnchor="page" w:hAnchor="margin" w:y="1816"/>
            </w:pPr>
            <w:r>
              <w:rPr>
                <w:b/>
              </w:rPr>
              <w:t xml:space="preserve">«Удмурт Элькунысь </w:t>
            </w:r>
            <w:r/>
          </w:p>
          <w:p>
            <w:pPr>
              <w:pStyle w:val="600"/>
              <w:jc w:val="center"/>
              <w:spacing w:before="0" w:after="0"/>
              <w:rPr>
                <w:i w:val="0"/>
                <w:sz w:val="24"/>
                <w:szCs w:val="24"/>
              </w:rPr>
              <w:framePr w:hSpace="180" w:wrap="around" w:vAnchor="page" w:hAnchor="margin" w:y="1816"/>
            </w:pPr>
            <w:r>
              <w:rPr>
                <w:i w:val="0"/>
                <w:sz w:val="24"/>
                <w:szCs w:val="24"/>
              </w:rPr>
              <w:t xml:space="preserve">Кизнер ёрос </w:t>
            </w:r>
            <w:r/>
          </w:p>
          <w:p>
            <w:pPr>
              <w:pStyle w:val="600"/>
              <w:jc w:val="center"/>
              <w:spacing w:before="0" w:after="0"/>
              <w:rPr>
                <w:i w:val="0"/>
                <w:sz w:val="24"/>
                <w:szCs w:val="24"/>
              </w:rPr>
              <w:framePr w:hSpace="180" w:wrap="around" w:vAnchor="page" w:hAnchor="margin" w:y="1816"/>
            </w:pPr>
            <w:r>
              <w:rPr>
                <w:i w:val="0"/>
                <w:sz w:val="24"/>
                <w:szCs w:val="24"/>
              </w:rPr>
              <w:t xml:space="preserve">муниципал округ» </w:t>
            </w:r>
            <w:r/>
          </w:p>
          <w:p>
            <w:pPr>
              <w:pStyle w:val="600"/>
              <w:jc w:val="center"/>
              <w:spacing w:before="0" w:after="0"/>
              <w:rPr>
                <w:sz w:val="24"/>
                <w:szCs w:val="24"/>
              </w:rPr>
              <w:framePr w:hSpace="180" w:wrap="around" w:vAnchor="page" w:hAnchor="margin" w:y="1816"/>
            </w:pPr>
            <w:r>
              <w:rPr>
                <w:i w:val="0"/>
                <w:sz w:val="24"/>
                <w:szCs w:val="24"/>
              </w:rPr>
              <w:t xml:space="preserve">муниципал кылдытэтлэн Администрациез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597"/>
      </w:pPr>
      <w:r/>
      <w:r/>
    </w:p>
    <w:p>
      <w:pPr>
        <w:pStyle w:val="598"/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ПОСТАНОВЛЕН</w:t>
      </w:r>
      <w:r>
        <w:rPr>
          <w:b/>
          <w:sz w:val="40"/>
          <w:szCs w:val="40"/>
        </w:rPr>
        <w:t xml:space="preserve">ИЕ</w:t>
      </w:r>
      <w:r>
        <w:rPr>
          <w:b/>
          <w:sz w:val="26"/>
          <w:szCs w:val="26"/>
        </w:rPr>
      </w:r>
      <w:r/>
    </w:p>
    <w:p>
      <w:pPr>
        <w:pStyle w:val="597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</w:r>
      <w:r/>
    </w:p>
    <w:p>
      <w:pPr>
        <w:pStyle w:val="597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976"/>
      </w:tblGrid>
      <w:tr>
        <w:trPr>
          <w:trHeight w:val="3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27 </w:t>
            </w:r>
            <w:r>
              <w:rPr>
                <w:sz w:val="26"/>
                <w:szCs w:val="26"/>
              </w:rPr>
              <w:t xml:space="preserve">июня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59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59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531</w:t>
            </w:r>
            <w:r>
              <w:rPr>
                <w:sz w:val="26"/>
                <w:szCs w:val="26"/>
                <w:u w:val="single"/>
              </w:rPr>
            </w:r>
            <w:r/>
          </w:p>
        </w:tc>
      </w:tr>
      <w:tr>
        <w:trPr>
          <w:trHeight w:val="31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597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04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Кизнер</w:t>
            </w:r>
            <w:r/>
          </w:p>
        </w:tc>
      </w:tr>
    </w:tbl>
    <w:p>
      <w:pPr>
        <w:pStyle w:val="597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597"/>
        <w:ind w:right="4393"/>
        <w:jc w:val="both"/>
        <w:rPr>
          <w:bCs/>
        </w:rPr>
      </w:pPr>
      <w:r>
        <w:t xml:space="preserve">Об утверждении Положения о комиссии по проведению аукциона </w:t>
      </w:r>
      <w:r>
        <w:rPr>
          <w:bCs/>
        </w:rPr>
        <w:t xml:space="preserve">на право заключения договора на  размещение нестационарного торгового объекта на территории муниципального образования 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</w:t>
      </w:r>
      <w:r>
        <w:rPr>
          <w:bCs/>
        </w:rPr>
        <w:t xml:space="preserve">Удмуртской</w:t>
      </w:r>
      <w:r>
        <w:rPr>
          <w:bCs/>
        </w:rPr>
        <w:t xml:space="preserve"> </w:t>
      </w:r>
      <w:r>
        <w:rPr>
          <w:bCs/>
        </w:rPr>
        <w:t xml:space="preserve">Республик</w:t>
      </w:r>
      <w:r>
        <w:rPr>
          <w:bCs/>
        </w:rPr>
        <w:t xml:space="preserve">и</w:t>
      </w:r>
      <w:r>
        <w:rPr>
          <w:bCs/>
        </w:rPr>
        <w:t xml:space="preserve">»</w:t>
      </w:r>
      <w:r>
        <w:rPr>
          <w:bCs/>
        </w:rPr>
      </w:r>
      <w:r/>
    </w:p>
    <w:p>
      <w:pPr>
        <w:pStyle w:val="597"/>
        <w:ind w:right="4393"/>
        <w:jc w:val="both"/>
      </w:pPr>
      <w:r/>
      <w:r/>
    </w:p>
    <w:p>
      <w:pPr>
        <w:pStyle w:val="597"/>
        <w:ind w:left="83" w:firstLine="768"/>
        <w:jc w:val="both"/>
        <w:rPr>
          <w:bCs/>
        </w:rPr>
      </w:pPr>
      <w:r>
        <w:t xml:space="preserve">В соответствии</w:t>
      </w:r>
      <w:r>
        <w:t xml:space="preserve"> с </w:t>
      </w:r>
      <w:r>
        <w:t xml:space="preserve">Федеральным законом от 26</w:t>
      </w:r>
      <w:r>
        <w:t xml:space="preserve">.07.</w:t>
      </w:r>
      <w:r>
        <w:t xml:space="preserve">2006</w:t>
      </w:r>
      <w:r>
        <w:t xml:space="preserve"> </w:t>
      </w:r>
      <w:r>
        <w:t xml:space="preserve">№ 135-ФЗ «О защите конкуренции», </w:t>
      </w:r>
      <w:r>
        <w:t xml:space="preserve">Законом Удмуртской Республики от 05.10.2018 №61-РЗ «О размещении нестационарных торговых объектов на территории Удмуртской Республики»,</w:t>
      </w:r>
      <w:r>
        <w:t xml:space="preserve"> </w:t>
      </w:r>
      <w:r>
        <w:t xml:space="preserve">приказом </w:t>
      </w:r>
      <w:r>
        <w:t xml:space="preserve">Министерства промышленности и торговли Удмуртской Республики</w:t>
      </w:r>
      <w:r>
        <w:t xml:space="preserve"> </w:t>
      </w:r>
      <w:r>
        <w:t xml:space="preserve">от 1</w:t>
      </w:r>
      <w:r>
        <w:t xml:space="preserve">5</w:t>
      </w:r>
      <w:r>
        <w:t xml:space="preserve">.01.</w:t>
      </w:r>
      <w:r>
        <w:t xml:space="preserve">2019</w:t>
      </w:r>
      <w:r>
        <w:t xml:space="preserve"> №2</w:t>
      </w:r>
      <w:r>
        <w:t xml:space="preserve">  «Об утверждении Порядка организации и проведения аукционов на право заключения договора на размещение нестационарного торгового объекта на территории Удмуртской Республики»</w:t>
      </w:r>
      <w:r>
        <w:t xml:space="preserve">, </w:t>
      </w:r>
      <w:r>
        <w:t xml:space="preserve">руководствуясь Уставом </w:t>
      </w:r>
      <w:r>
        <w:rPr>
          <w:bCs/>
        </w:rPr>
        <w:t xml:space="preserve">муниципального образования </w:t>
      </w:r>
      <w:r>
        <w:t xml:space="preserve">«Муниципальный округ Кизнерский район Удмуртской Республики», </w:t>
      </w:r>
      <w:r>
        <w:t xml:space="preserve">Администрация муниципального образования</w:t>
      </w:r>
      <w:r>
        <w:t xml:space="preserve">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</w:t>
      </w:r>
      <w:r>
        <w:rPr>
          <w:bCs/>
        </w:rPr>
        <w:t xml:space="preserve">ой</w:t>
      </w:r>
      <w:r>
        <w:rPr>
          <w:bCs/>
        </w:rPr>
        <w:t xml:space="preserve"> Республик</w:t>
      </w:r>
      <w:r>
        <w:rPr>
          <w:bCs/>
        </w:rPr>
        <w:t xml:space="preserve">и</w:t>
      </w:r>
      <w:r>
        <w:rPr>
          <w:bCs/>
        </w:rPr>
        <w:t xml:space="preserve">»</w:t>
      </w:r>
      <w:r>
        <w:t xml:space="preserve"> ПОСТАНОВЛЯЕТ:</w:t>
      </w:r>
      <w:r>
        <w:rPr>
          <w:bCs/>
        </w:rPr>
      </w:r>
      <w:r/>
    </w:p>
    <w:p>
      <w:pPr>
        <w:pStyle w:val="597"/>
        <w:ind w:firstLine="851"/>
        <w:jc w:val="both"/>
        <w:outlineLvl w:val="1"/>
      </w:pPr>
      <w:r>
        <w:t xml:space="preserve">1. Утвердить </w:t>
      </w:r>
      <w:r>
        <w:rPr>
          <w:bCs/>
        </w:rPr>
        <w:t xml:space="preserve">Положение</w:t>
      </w:r>
      <w:r>
        <w:t xml:space="preserve"> о комиссии по проведению аукциона</w:t>
      </w:r>
      <w:r>
        <w:rPr>
          <w:bCs/>
        </w:rPr>
        <w:t xml:space="preserve"> </w:t>
      </w:r>
      <w:r>
        <w:t xml:space="preserve"> на право заключения договора  на размещение нестационарного  торгового </w:t>
      </w:r>
      <w:r>
        <w:rPr>
          <w:bCs/>
        </w:rPr>
        <w:t xml:space="preserve">объекта  на территории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</w:t>
      </w:r>
      <w:r>
        <w:rPr>
          <w:bCs/>
        </w:rPr>
        <w:t xml:space="preserve">ой</w:t>
      </w:r>
      <w:r>
        <w:rPr>
          <w:bCs/>
        </w:rPr>
        <w:t xml:space="preserve"> Республик</w:t>
      </w:r>
      <w:r>
        <w:rPr>
          <w:bCs/>
        </w:rPr>
        <w:t xml:space="preserve">и</w:t>
      </w:r>
      <w:r>
        <w:rPr>
          <w:bCs/>
        </w:rPr>
        <w:t xml:space="preserve">»</w:t>
      </w:r>
      <w:r>
        <w:rPr>
          <w:bCs/>
        </w:rPr>
        <w:t xml:space="preserve"> </w:t>
      </w:r>
      <w:r>
        <w:t xml:space="preserve">(приложение 1).</w:t>
      </w:r>
      <w:r/>
    </w:p>
    <w:p>
      <w:pPr>
        <w:pStyle w:val="597"/>
        <w:ind w:firstLine="851"/>
        <w:jc w:val="both"/>
        <w:rPr>
          <w:bCs/>
        </w:rPr>
        <w:outlineLvl w:val="1"/>
      </w:pPr>
      <w:r>
        <w:t xml:space="preserve">2. Утвердить состав комиссии</w:t>
      </w:r>
      <w:r>
        <w:rPr>
          <w:bCs/>
        </w:rPr>
        <w:t xml:space="preserve"> по проведению аукциона на право заключения договора на   размещение нестационарного торгового объекта  на территории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</w:t>
      </w:r>
      <w:r>
        <w:rPr>
          <w:bCs/>
        </w:rPr>
        <w:t xml:space="preserve">ой</w:t>
      </w:r>
      <w:r>
        <w:rPr>
          <w:bCs/>
        </w:rPr>
        <w:t xml:space="preserve"> Республик</w:t>
      </w:r>
      <w:r>
        <w:rPr>
          <w:bCs/>
        </w:rPr>
        <w:t xml:space="preserve">и</w:t>
      </w:r>
      <w:r>
        <w:rPr>
          <w:bCs/>
        </w:rPr>
        <w:t xml:space="preserve">»</w:t>
      </w:r>
      <w:r>
        <w:rPr>
          <w:bCs/>
        </w:rPr>
        <w:t xml:space="preserve"> (приложение 2).</w:t>
      </w:r>
      <w:r/>
    </w:p>
    <w:p>
      <w:pPr>
        <w:pStyle w:val="597"/>
        <w:ind w:right="-1" w:firstLine="851"/>
        <w:jc w:val="both"/>
        <w:rPr>
          <w:bCs/>
        </w:rPr>
      </w:pPr>
      <w:r>
        <w:rPr>
          <w:bCs/>
        </w:rPr>
        <w:t xml:space="preserve">3. Признать утратившим силу </w:t>
      </w:r>
      <w:r>
        <w:rPr>
          <w:bCs/>
        </w:rPr>
        <w:t xml:space="preserve">постановление Администрации муниципального образования «Кизнерский район» от 11.07.2019 №460 «Об утверждении Положения о </w:t>
      </w:r>
      <w:r>
        <w:t xml:space="preserve">комиссии по проведению аукциона </w:t>
      </w:r>
      <w:r>
        <w:rPr>
          <w:bCs/>
        </w:rPr>
        <w:t xml:space="preserve">на право заключения договора на  размещение нестационарного торгового объекта на территории муниципального образования «Кизнерский район»</w:t>
      </w:r>
      <w:r>
        <w:rPr>
          <w:bCs/>
        </w:rPr>
        <w:t xml:space="preserve">. </w:t>
      </w:r>
      <w:r/>
    </w:p>
    <w:p>
      <w:pPr>
        <w:pStyle w:val="597"/>
        <w:ind w:firstLine="851"/>
        <w:jc w:val="both"/>
        <w:rPr>
          <w:rFonts w:eastAsia="Calibri"/>
          <w:lang w:eastAsia="en-US"/>
        </w:rPr>
      </w:pPr>
      <w:r>
        <w:t xml:space="preserve">4</w:t>
      </w:r>
      <w:r>
        <w:t xml:space="preserve">. Опубликовать данное постановление на официальном сайте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Удмуртской</w:t>
      </w:r>
      <w:r>
        <w:rPr>
          <w:bCs/>
        </w:rPr>
        <w:t xml:space="preserve"> Республик</w:t>
      </w:r>
      <w:r>
        <w:rPr>
          <w:bCs/>
        </w:rPr>
        <w:t xml:space="preserve">и</w:t>
      </w:r>
      <w:r>
        <w:rPr>
          <w:bCs/>
        </w:rPr>
        <w:t xml:space="preserve">»</w:t>
      </w:r>
      <w:r>
        <w:t xml:space="preserve"> </w:t>
      </w:r>
      <w:r>
        <w:fldChar w:fldCharType="begin"/>
      </w:r>
      <w:r>
        <w:instrText xml:space="preserve"> HYPERLINK "http://www.mykizner.ru" </w:instrText>
      </w:r>
      <w:r>
        <w:fldChar w:fldCharType="separate"/>
      </w:r>
      <w:r>
        <w:rPr>
          <w:rStyle w:val="617"/>
          <w:lang w:val="en-US"/>
        </w:rPr>
        <w:t xml:space="preserve">www</w:t>
      </w:r>
      <w:r>
        <w:rPr>
          <w:rStyle w:val="617"/>
        </w:rPr>
        <w:t xml:space="preserve">.</w:t>
      </w:r>
      <w:r>
        <w:rPr>
          <w:rStyle w:val="617"/>
          <w:lang w:val="en-US"/>
        </w:rPr>
        <w:t xml:space="preserve">mykizner</w:t>
      </w:r>
      <w:r>
        <w:rPr>
          <w:rStyle w:val="617"/>
        </w:rPr>
        <w:t xml:space="preserve">.</w:t>
      </w:r>
      <w:r>
        <w:rPr>
          <w:rStyle w:val="617"/>
          <w:lang w:val="en-US"/>
        </w:rPr>
        <w:t xml:space="preserve">ru</w:t>
      </w:r>
      <w:r>
        <w:fldChar w:fldCharType="end"/>
      </w:r>
      <w:r>
        <w:t xml:space="preserve">.</w:t>
      </w:r>
      <w:r>
        <w:rPr>
          <w:rFonts w:eastAsia="Calibri"/>
          <w:lang w:eastAsia="en-US"/>
        </w:rPr>
      </w:r>
      <w:r/>
    </w:p>
    <w:p>
      <w:pPr>
        <w:pStyle w:val="597"/>
        <w:tabs>
          <w:tab w:val="left" w:pos="8080" w:leader="none"/>
          <w:tab w:val="left" w:pos="8222" w:leader="none"/>
          <w:tab w:val="left" w:pos="8505" w:leader="none"/>
        </w:tabs>
      </w:pPr>
      <w:r/>
      <w:r/>
    </w:p>
    <w:p>
      <w:pPr>
        <w:pStyle w:val="597"/>
        <w:tabs>
          <w:tab w:val="left" w:pos="8080" w:leader="none"/>
          <w:tab w:val="left" w:pos="8222" w:leader="none"/>
          <w:tab w:val="left" w:pos="8505" w:leader="none"/>
        </w:tabs>
      </w:pPr>
      <w:r/>
      <w:r/>
    </w:p>
    <w:p>
      <w:pPr>
        <w:pStyle w:val="597"/>
        <w:tabs>
          <w:tab w:val="left" w:pos="8080" w:leader="none"/>
          <w:tab w:val="left" w:pos="8222" w:leader="none"/>
          <w:tab w:val="left" w:pos="8505" w:leader="none"/>
        </w:tabs>
      </w:pPr>
      <w:r/>
      <w:r/>
    </w:p>
    <w:p>
      <w:pPr>
        <w:pStyle w:val="597"/>
        <w:tabs>
          <w:tab w:val="left" w:pos="8080" w:leader="none"/>
          <w:tab w:val="left" w:pos="8222" w:leader="none"/>
          <w:tab w:val="left" w:pos="8505" w:leader="none"/>
        </w:tabs>
      </w:pPr>
      <w:r>
        <w:t xml:space="preserve">Глава Кизнерского района                                                                                       А.И. Плотников</w:t>
      </w:r>
      <w:r/>
    </w:p>
    <w:p>
      <w:pPr>
        <w:pStyle w:val="597"/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2"/>
        <w:jc w:val="center"/>
        <w:widowControl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/>
    </w:p>
    <w:p>
      <w:pPr>
        <w:pStyle w:val="597"/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муниципального образования</w:t>
      </w:r>
      <w:r/>
    </w:p>
    <w:p>
      <w:pPr>
        <w:pStyle w:val="597"/>
        <w:ind w:left="5954"/>
        <w:rPr>
          <w:sz w:val="20"/>
          <w:szCs w:val="20"/>
        </w:rPr>
      </w:pPr>
      <w:r>
        <w:rPr>
          <w:bCs/>
          <w:sz w:val="20"/>
          <w:szCs w:val="20"/>
        </w:rPr>
        <w:t xml:space="preserve">«Муниципальный округ Кизнерский район </w:t>
      </w:r>
      <w:r>
        <w:rPr>
          <w:bCs/>
          <w:sz w:val="20"/>
          <w:szCs w:val="20"/>
        </w:rPr>
        <w:t xml:space="preserve"> Удмуртской Республики»                                                                         </w:t>
      </w:r>
      <w:r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27.06.2022</w:t>
      </w:r>
      <w:r>
        <w:rPr>
          <w:sz w:val="20"/>
          <w:szCs w:val="20"/>
        </w:rPr>
        <w:t xml:space="preserve">г.  №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531</w:t>
      </w:r>
      <w:r>
        <w:rPr>
          <w:sz w:val="20"/>
          <w:szCs w:val="20"/>
        </w:rPr>
      </w:r>
      <w:r/>
    </w:p>
    <w:p>
      <w:pPr>
        <w:pStyle w:val="597"/>
        <w:ind w:left="595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firstLine="855"/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firstLine="855"/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firstLine="855"/>
        <w:jc w:val="center"/>
      </w:pPr>
      <w:r>
        <w:t xml:space="preserve">Положение о комиссии</w:t>
      </w:r>
      <w:r/>
    </w:p>
    <w:p>
      <w:pPr>
        <w:pStyle w:val="597"/>
        <w:ind w:firstLine="855"/>
        <w:jc w:val="center"/>
      </w:pPr>
      <w:r>
        <w:t xml:space="preserve">по проведению аукциона на право заключения договора на размещение  нестационарных торговых объектов на территории муниципального образования </w:t>
      </w:r>
      <w:r/>
    </w:p>
    <w:p>
      <w:pPr>
        <w:pStyle w:val="597"/>
        <w:ind w:firstLine="855"/>
        <w:jc w:val="center"/>
      </w:pP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Удмуртской</w:t>
      </w:r>
      <w:r>
        <w:rPr>
          <w:bCs/>
        </w:rPr>
        <w:t xml:space="preserve"> Республик</w:t>
      </w:r>
      <w:r>
        <w:rPr>
          <w:bCs/>
        </w:rPr>
        <w:t xml:space="preserve">и</w:t>
      </w:r>
      <w:r>
        <w:rPr>
          <w:bCs/>
        </w:rPr>
        <w:t xml:space="preserve">»</w:t>
      </w:r>
      <w:r>
        <w:t xml:space="preserve"> </w:t>
      </w:r>
      <w:r/>
    </w:p>
    <w:p>
      <w:pPr>
        <w:pStyle w:val="597"/>
        <w:ind w:firstLine="85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/>
    </w:p>
    <w:p>
      <w:pPr>
        <w:pStyle w:val="597"/>
        <w:ind w:firstLine="855"/>
        <w:jc w:val="center"/>
      </w:pPr>
      <w:r>
        <w:t xml:space="preserve">1.Общие положения</w:t>
      </w:r>
      <w:r/>
    </w:p>
    <w:p>
      <w:pPr>
        <w:pStyle w:val="597"/>
        <w:jc w:val="both"/>
      </w:pPr>
      <w:r>
        <w:t xml:space="preserve"> 1.1. Комиссия по проведению аукциона на право размещения нестационарных торговых объектов (далее – Комиссия) создается с целью проведения аукционов на право размещения нестационарных торговых объектов на территории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Удмуртской Республики</w:t>
      </w:r>
      <w:r>
        <w:rPr>
          <w:bCs/>
        </w:rPr>
        <w:t xml:space="preserve">»</w:t>
      </w:r>
      <w:r>
        <w:t xml:space="preserve">,  определения участников аукционов и их победителей. </w:t>
      </w:r>
      <w:r/>
    </w:p>
    <w:p>
      <w:pPr>
        <w:pStyle w:val="597"/>
        <w:ind w:left="83"/>
        <w:jc w:val="both"/>
      </w:pPr>
      <w:r>
        <w:t xml:space="preserve">1.2. В своей деятельности Комиссия руководствуется федеральными законами, законами Удмуртской Республики, приказом Министерства промышленности и торговли Удмуртской Республики</w:t>
      </w:r>
      <w:r>
        <w:t xml:space="preserve"> от </w:t>
      </w:r>
      <w:r>
        <w:t xml:space="preserve">1</w:t>
      </w:r>
      <w:r>
        <w:t xml:space="preserve">5.01.</w:t>
      </w:r>
      <w:r>
        <w:t xml:space="preserve">2019 </w:t>
      </w:r>
      <w:r>
        <w:t xml:space="preserve">№2 </w:t>
      </w:r>
      <w:r>
        <w:t xml:space="preserve">«Об утверждении Порядка организации и проведения аукционов на право заключения договора на размещение нестационарного торгового объекта на территории Удмуртской Республики», муниципальными</w:t>
      </w:r>
      <w:r>
        <w:t xml:space="preserve"> нормативными правовыми актами муниципально</w:t>
      </w:r>
      <w:r>
        <w:t xml:space="preserve">го</w:t>
      </w:r>
      <w:r>
        <w:t xml:space="preserve"> образовани</w:t>
      </w:r>
      <w:r>
        <w:t xml:space="preserve">я </w:t>
      </w:r>
      <w:r>
        <w:t xml:space="preserve">«Муниципальный округ Кизнерский район Удмуртской Республики»</w:t>
      </w:r>
      <w:r>
        <w:t xml:space="preserve">, настоящим Положением.</w:t>
      </w:r>
      <w:r/>
    </w:p>
    <w:p>
      <w:pPr>
        <w:pStyle w:val="597"/>
        <w:jc w:val="both"/>
      </w:pPr>
      <w:r>
        <w:t xml:space="preserve">1.3. В состав комиссии входит представитель  Министерства промышленности и торговли Удмуртской Республики.  Состав комиссии  не может быть менее трех человек и должен включать председателя, секретаря комиссии.</w:t>
      </w:r>
      <w:r/>
    </w:p>
    <w:p>
      <w:pPr>
        <w:pStyle w:val="597"/>
        <w:jc w:val="both"/>
      </w:pPr>
      <w:r>
        <w:t xml:space="preserve">1.4. Комиссия собирается по мере необходимости. </w:t>
      </w:r>
      <w:r/>
    </w:p>
    <w:p>
      <w:pPr>
        <w:pStyle w:val="597"/>
        <w:jc w:val="both"/>
      </w:pPr>
      <w:r/>
      <w:r/>
    </w:p>
    <w:p>
      <w:pPr>
        <w:pStyle w:val="597"/>
        <w:jc w:val="center"/>
      </w:pPr>
      <w:r>
        <w:t xml:space="preserve">2. Основные функции Комиссии</w:t>
      </w:r>
      <w:r/>
    </w:p>
    <w:p>
      <w:pPr>
        <w:pStyle w:val="597"/>
        <w:jc w:val="both"/>
      </w:pPr>
      <w:r>
        <w:t xml:space="preserve">2.1. Комиссией при проведении  аукциона осуществляются следующие функции:</w:t>
      </w:r>
      <w:r/>
    </w:p>
    <w:p>
      <w:pPr>
        <w:pStyle w:val="597"/>
        <w:jc w:val="both"/>
      </w:pPr>
      <w:r>
        <w:t xml:space="preserve">- утверждает И</w:t>
      </w:r>
      <w:r>
        <w:t xml:space="preserve">звещение о проведении   аукциона;</w:t>
      </w:r>
      <w:r/>
    </w:p>
    <w:p>
      <w:pPr>
        <w:pStyle w:val="597"/>
        <w:jc w:val="both"/>
      </w:pPr>
      <w:r>
        <w:t xml:space="preserve">- осуществляет рассмотрение заявок на участие в аукционе,</w:t>
      </w:r>
      <w:r/>
    </w:p>
    <w:p>
      <w:pPr>
        <w:pStyle w:val="597"/>
        <w:jc w:val="both"/>
      </w:pPr>
      <w:r>
        <w:t xml:space="preserve">-</w:t>
      </w:r>
      <w:r>
        <w:t xml:space="preserve"> оформляет</w:t>
      </w:r>
      <w:r>
        <w:t xml:space="preserve"> результат</w:t>
      </w:r>
      <w:r>
        <w:t xml:space="preserve">ы</w:t>
      </w:r>
      <w:r>
        <w:t xml:space="preserve"> рассмотрен</w:t>
      </w:r>
      <w:r>
        <w:t xml:space="preserve">ных</w:t>
      </w:r>
      <w:r>
        <w:t xml:space="preserve"> заявок на участие в аукционе,</w:t>
      </w:r>
      <w:r/>
    </w:p>
    <w:p>
      <w:pPr>
        <w:pStyle w:val="597"/>
        <w:jc w:val="both"/>
      </w:pPr>
      <w:r>
        <w:t xml:space="preserve">- </w:t>
      </w:r>
      <w:r>
        <w:t xml:space="preserve">принимает решение о допуске или об отказе в допуске к участию в аукционе;</w:t>
      </w:r>
      <w:r/>
    </w:p>
    <w:p>
      <w:pPr>
        <w:pStyle w:val="597"/>
        <w:jc w:val="both"/>
      </w:pPr>
      <w:r>
        <w:t xml:space="preserve">-</w:t>
      </w:r>
      <w:r>
        <w:t xml:space="preserve"> </w:t>
      </w:r>
      <w:r>
        <w:t xml:space="preserve">принимает решение об отказе в проведении аукциона, о внесении изменений в извещение о проведении аукциона;</w:t>
      </w:r>
      <w:r/>
    </w:p>
    <w:p>
      <w:pPr>
        <w:pStyle w:val="597"/>
        <w:jc w:val="both"/>
      </w:pPr>
      <w:r>
        <w:t xml:space="preserve">-принимает решение о признании аукциона несостоявшимся в случаях: </w:t>
      </w:r>
      <w:r/>
    </w:p>
    <w:p>
      <w:pPr>
        <w:pStyle w:val="597"/>
        <w:jc w:val="both"/>
      </w:pPr>
      <w:r>
        <w:t xml:space="preserve">  а) подачи только одной заявки заявителем,</w:t>
      </w:r>
      <w:r/>
    </w:p>
    <w:p>
      <w:pPr>
        <w:pStyle w:val="597"/>
        <w:jc w:val="both"/>
      </w:pPr>
      <w:r>
        <w:t xml:space="preserve"> </w:t>
      </w:r>
      <w:r>
        <w:t xml:space="preserve"> </w:t>
      </w:r>
      <w:r>
        <w:t xml:space="preserve">б) не подано ни одной   заявки, </w:t>
      </w:r>
      <w:r/>
    </w:p>
    <w:p>
      <w:pPr>
        <w:pStyle w:val="597"/>
        <w:jc w:val="both"/>
      </w:pPr>
      <w:r>
        <w:t xml:space="preserve"> </w:t>
      </w:r>
      <w:r>
        <w:t xml:space="preserve"> в)  ни один из заяв</w:t>
      </w:r>
      <w:r>
        <w:t xml:space="preserve">ителей не был допущен к участию</w:t>
      </w:r>
      <w:r>
        <w:t xml:space="preserve">;</w:t>
      </w:r>
      <w:r/>
    </w:p>
    <w:p>
      <w:pPr>
        <w:pStyle w:val="597"/>
        <w:jc w:val="both"/>
      </w:pPr>
      <w:r>
        <w:t xml:space="preserve"> -</w:t>
      </w:r>
      <w:r>
        <w:t xml:space="preserve"> </w:t>
      </w:r>
      <w:r>
        <w:t xml:space="preserve">определяет победителя аукциона.</w:t>
      </w:r>
      <w:r/>
    </w:p>
    <w:p>
      <w:pPr>
        <w:pStyle w:val="597"/>
        <w:jc w:val="both"/>
      </w:pPr>
      <w:r/>
      <w:r/>
    </w:p>
    <w:p>
      <w:pPr>
        <w:pStyle w:val="597"/>
        <w:jc w:val="center"/>
      </w:pPr>
      <w:r>
        <w:t xml:space="preserve">3. Организация работы Комиссии</w:t>
      </w:r>
      <w:r/>
    </w:p>
    <w:p>
      <w:pPr>
        <w:pStyle w:val="597"/>
        <w:jc w:val="both"/>
      </w:pPr>
      <w:r>
        <w:t xml:space="preserve">3.1. Работой Комиссии руководит председатель.</w:t>
      </w:r>
      <w:r/>
    </w:p>
    <w:p>
      <w:pPr>
        <w:pStyle w:val="597"/>
        <w:jc w:val="both"/>
      </w:pPr>
      <w:r>
        <w:t xml:space="preserve">3.2. Комиссия правомочна осуществлять свои функции, если на ее заседаниях присутствует все члены комиссии (либо лица их замещающие). Решения Комиссии принимаются  простым большинством голосов.  </w:t>
      </w:r>
      <w:r/>
    </w:p>
    <w:p>
      <w:pPr>
        <w:pStyle w:val="597"/>
        <w:jc w:val="both"/>
      </w:pPr>
      <w:r>
        <w:t xml:space="preserve">3.3. Все решения комиссии оформляются протоколом.</w:t>
      </w:r>
      <w:r/>
    </w:p>
    <w:p>
      <w:pPr>
        <w:pStyle w:val="597"/>
        <w:jc w:val="both"/>
      </w:pPr>
      <w:r/>
      <w:r/>
    </w:p>
    <w:p>
      <w:pPr>
        <w:pStyle w:val="597"/>
        <w:jc w:val="center"/>
      </w:pPr>
      <w:r>
        <w:t xml:space="preserve">4. Права и обязанности членов Комиссии</w:t>
      </w:r>
      <w:r/>
    </w:p>
    <w:p>
      <w:pPr>
        <w:pStyle w:val="597"/>
        <w:jc w:val="both"/>
      </w:pPr>
      <w:r>
        <w:t xml:space="preserve">4.1. Члены Комиссии имеют право: </w:t>
      </w:r>
      <w:r/>
    </w:p>
    <w:p>
      <w:pPr>
        <w:pStyle w:val="597"/>
        <w:jc w:val="both"/>
      </w:pPr>
      <w:r>
        <w:t xml:space="preserve">- знакомиться со всеми представленными на аукционе документами и сведениями;</w:t>
      </w:r>
      <w:r/>
    </w:p>
    <w:p>
      <w:pPr>
        <w:pStyle w:val="597"/>
        <w:jc w:val="both"/>
      </w:pPr>
      <w:r>
        <w:t xml:space="preserve">- запрашивать дополнительные данные, необходимые для принятия решения; </w:t>
      </w:r>
      <w:r/>
    </w:p>
    <w:p>
      <w:pPr>
        <w:pStyle w:val="597"/>
        <w:jc w:val="both"/>
      </w:pPr>
      <w:r>
        <w:t xml:space="preserve">- проверять документы, представленные участниками аукциона на предмет их соответствия требованиям документации;</w:t>
      </w:r>
      <w:r/>
    </w:p>
    <w:p>
      <w:pPr>
        <w:pStyle w:val="597"/>
        <w:jc w:val="both"/>
      </w:pPr>
      <w:r>
        <w:t xml:space="preserve"> - выступать по вопросам повестки дня на заседаниях Комиссии; </w:t>
      </w:r>
      <w:r/>
    </w:p>
    <w:p>
      <w:pPr>
        <w:pStyle w:val="597"/>
        <w:jc w:val="both"/>
      </w:pPr>
      <w:r>
        <w:t xml:space="preserve">- присутствовать на заседаниях Комиссии и принимать решения по вопросам, отнесенным к компетенции Комиссии;</w:t>
      </w:r>
      <w:r/>
    </w:p>
    <w:p>
      <w:pPr>
        <w:pStyle w:val="597"/>
        <w:jc w:val="both"/>
      </w:pPr>
      <w:r>
        <w:t xml:space="preserve"> - осуществлять рассмотрение, оценку и сопоставление заявок на участие в аукционе, принимать решения о допуске участников к участию в аукционе, рассмотрение, оценку и сопоставление заявок в соответствии с требованиями;</w:t>
      </w:r>
      <w:r/>
    </w:p>
    <w:p>
      <w:pPr>
        <w:pStyle w:val="597"/>
        <w:jc w:val="both"/>
      </w:pPr>
      <w:r>
        <w:t xml:space="preserve"> - принимать участие в определении победителя аукциона, в том числе путем обсуждения и голосования.</w:t>
      </w:r>
      <w:r/>
    </w:p>
    <w:p>
      <w:pPr>
        <w:pStyle w:val="597"/>
        <w:jc w:val="both"/>
      </w:pPr>
      <w:r/>
      <w:r/>
    </w:p>
    <w:p>
      <w:pPr>
        <w:pStyle w:val="597"/>
        <w:jc w:val="center"/>
      </w:pPr>
      <w:r>
        <w:t xml:space="preserve">5. Председатель Комиссии</w:t>
      </w:r>
      <w:r/>
    </w:p>
    <w:p>
      <w:pPr>
        <w:pStyle w:val="618"/>
        <w:jc w:val="both"/>
        <w:spacing w:line="276" w:lineRule="auto"/>
      </w:pPr>
      <w:r>
        <w:t xml:space="preserve">5.1. Председатель Комиссии является членом Комиссии и наделен дополнительными обязанностями: </w:t>
      </w:r>
      <w:r/>
    </w:p>
    <w:p>
      <w:pPr>
        <w:pStyle w:val="618"/>
        <w:jc w:val="both"/>
        <w:spacing w:line="276" w:lineRule="auto"/>
      </w:pPr>
      <w:r>
        <w:t xml:space="preserve">- организует работу Комиссии; </w:t>
      </w:r>
      <w:r/>
    </w:p>
    <w:p>
      <w:pPr>
        <w:pStyle w:val="618"/>
        <w:jc w:val="both"/>
        <w:spacing w:line="276" w:lineRule="auto"/>
      </w:pPr>
      <w:r>
        <w:t xml:space="preserve">- назначает сроки заседаний Комиссии; </w:t>
      </w:r>
      <w:r/>
    </w:p>
    <w:p>
      <w:pPr>
        <w:pStyle w:val="618"/>
        <w:jc w:val="both"/>
        <w:spacing w:line="276" w:lineRule="auto"/>
      </w:pPr>
      <w:r>
        <w:t xml:space="preserve">- формирует повестку дня заседаний Комиссии; </w:t>
      </w:r>
      <w:r/>
    </w:p>
    <w:p>
      <w:pPr>
        <w:pStyle w:val="618"/>
        <w:jc w:val="both"/>
        <w:spacing w:line="276" w:lineRule="auto"/>
      </w:pPr>
      <w:r>
        <w:t xml:space="preserve">- определяет порядок рассмотрения обсуждаемых вопросов; </w:t>
      </w:r>
      <w:r/>
    </w:p>
    <w:p>
      <w:pPr>
        <w:pStyle w:val="597"/>
        <w:jc w:val="both"/>
      </w:pPr>
      <w:r>
        <w:t xml:space="preserve">- объявляет победителя аукциона.</w:t>
      </w:r>
      <w:r/>
    </w:p>
    <w:p>
      <w:pPr>
        <w:pStyle w:val="597"/>
        <w:jc w:val="center"/>
      </w:pPr>
      <w:r/>
      <w:r/>
    </w:p>
    <w:p>
      <w:pPr>
        <w:pStyle w:val="597"/>
        <w:jc w:val="center"/>
      </w:pPr>
      <w:r>
        <w:t xml:space="preserve">6. Секретарь Комиссии</w:t>
      </w:r>
      <w:r/>
    </w:p>
    <w:p>
      <w:pPr>
        <w:pStyle w:val="597"/>
        <w:jc w:val="both"/>
      </w:pPr>
      <w:r>
        <w:t xml:space="preserve"> 6.1. Секретарь Комиссии является членом Комиссии и наделен дополнительными обязанностями: </w:t>
      </w:r>
      <w:r/>
    </w:p>
    <w:p>
      <w:pPr>
        <w:pStyle w:val="597"/>
        <w:jc w:val="both"/>
      </w:pPr>
      <w:r>
        <w:t xml:space="preserve">- оформляет протоколы заседаний комиссии;</w:t>
      </w:r>
      <w:r/>
    </w:p>
    <w:p>
      <w:pPr>
        <w:pStyle w:val="597"/>
        <w:jc w:val="both"/>
      </w:pPr>
      <w:r>
        <w:t xml:space="preserve">- обеспечивает сохранность всей документации, относящейся к работе Комиссии; </w:t>
      </w:r>
      <w:r/>
    </w:p>
    <w:p>
      <w:pPr>
        <w:pStyle w:val="597"/>
        <w:jc w:val="both"/>
      </w:pPr>
      <w:r>
        <w:t xml:space="preserve">- обеспечивает ознакомление членов Комиссии с документами.</w:t>
      </w:r>
      <w:r/>
    </w:p>
    <w:p>
      <w:pPr>
        <w:pStyle w:val="597"/>
        <w:jc w:val="center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№2 </w:t>
      </w:r>
      <w:r/>
    </w:p>
    <w:p>
      <w:pPr>
        <w:pStyle w:val="597"/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                                                                                                       муниципального образования</w:t>
      </w:r>
      <w:r/>
    </w:p>
    <w:p>
      <w:pPr>
        <w:pStyle w:val="597"/>
        <w:ind w:left="5954"/>
        <w:rPr>
          <w:sz w:val="20"/>
          <w:szCs w:val="20"/>
        </w:rPr>
      </w:pPr>
      <w:r>
        <w:rPr>
          <w:bCs/>
          <w:sz w:val="20"/>
          <w:szCs w:val="20"/>
        </w:rPr>
        <w:t xml:space="preserve">«Муниципальный округ Кизнерский район </w:t>
      </w:r>
      <w:r>
        <w:rPr>
          <w:bCs/>
          <w:sz w:val="20"/>
          <w:szCs w:val="20"/>
        </w:rPr>
        <w:t xml:space="preserve"> Удмуртской Республики»                                                                        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27.06.</w:t>
      </w:r>
      <w:r>
        <w:rPr>
          <w:sz w:val="20"/>
          <w:szCs w:val="20"/>
        </w:rPr>
        <w:t xml:space="preserve">2022</w:t>
      </w:r>
      <w:r>
        <w:rPr>
          <w:sz w:val="20"/>
          <w:szCs w:val="20"/>
        </w:rPr>
        <w:t xml:space="preserve">г.  №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531</w:t>
      </w:r>
      <w:r>
        <w:rPr>
          <w:sz w:val="20"/>
          <w:szCs w:val="20"/>
        </w:rPr>
      </w:r>
      <w:r/>
    </w:p>
    <w:p>
      <w:pPr>
        <w:pStyle w:val="597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/>
    </w:p>
    <w:p>
      <w:pPr>
        <w:pStyle w:val="597"/>
        <w:ind w:left="538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center"/>
      </w:pPr>
      <w:r>
        <w:t xml:space="preserve">Состав Комиссии</w:t>
      </w:r>
      <w:r/>
    </w:p>
    <w:p>
      <w:pPr>
        <w:pStyle w:val="597"/>
        <w:ind w:firstLine="855"/>
        <w:jc w:val="center"/>
      </w:pPr>
      <w:r>
        <w:t xml:space="preserve">по проведению аукциона на право размещения нестационарных торговых объектов на территории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Удмуртской Республики</w:t>
      </w:r>
      <w:r>
        <w:rPr>
          <w:bCs/>
        </w:rPr>
        <w:t xml:space="preserve">»</w:t>
      </w:r>
      <w:r/>
    </w:p>
    <w:p>
      <w:pPr>
        <w:pStyle w:val="597"/>
        <w:jc w:val="center"/>
      </w:pPr>
      <w:r>
        <w:t xml:space="preserve"> </w:t>
      </w:r>
      <w:r/>
    </w:p>
    <w:p>
      <w:pPr>
        <w:pStyle w:val="597"/>
        <w:jc w:val="both"/>
      </w:pPr>
      <w:r/>
      <w:r/>
    </w:p>
    <w:p>
      <w:pPr>
        <w:pStyle w:val="597"/>
        <w:ind w:firstLine="567"/>
        <w:jc w:val="both"/>
      </w:pPr>
      <w:r>
        <w:rPr>
          <w:b/>
        </w:rPr>
        <w:t xml:space="preserve">Председатель комиссии:</w:t>
      </w:r>
      <w:r>
        <w:t xml:space="preserve">  </w:t>
      </w:r>
      <w:r>
        <w:t xml:space="preserve">Первый </w:t>
      </w:r>
      <w:r>
        <w:t xml:space="preserve">Заместитель главы Администрации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Удмуртской Республики</w:t>
      </w:r>
      <w:r>
        <w:rPr>
          <w:bCs/>
        </w:rPr>
        <w:t xml:space="preserve">»</w:t>
      </w:r>
      <w:r/>
    </w:p>
    <w:p>
      <w:pPr>
        <w:pStyle w:val="597"/>
        <w:ind w:firstLine="567"/>
        <w:jc w:val="both"/>
      </w:pPr>
      <w:r>
        <w:t xml:space="preserve"> </w:t>
      </w:r>
      <w:r>
        <w:rPr>
          <w:b/>
        </w:rPr>
        <w:t xml:space="preserve">Секретарь</w:t>
      </w:r>
      <w:r>
        <w:t xml:space="preserve">: Начальник отдела экономики, промышленности и торговли Администрации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Удмуртской Республики</w:t>
      </w:r>
      <w:r>
        <w:rPr>
          <w:bCs/>
        </w:rPr>
        <w:t xml:space="preserve">»</w:t>
      </w:r>
      <w:r>
        <w:t xml:space="preserve"> </w:t>
      </w:r>
      <w:r/>
    </w:p>
    <w:p>
      <w:pPr>
        <w:pStyle w:val="597"/>
        <w:ind w:firstLine="567"/>
        <w:jc w:val="both"/>
      </w:pPr>
      <w:r>
        <w:rPr>
          <w:b/>
        </w:rPr>
        <w:t xml:space="preserve">Члены комиссии</w:t>
      </w:r>
      <w:r>
        <w:t xml:space="preserve">:</w:t>
      </w:r>
      <w:r/>
    </w:p>
    <w:p>
      <w:pPr>
        <w:pStyle w:val="597"/>
        <w:ind w:firstLine="567"/>
        <w:jc w:val="both"/>
      </w:pPr>
      <w:r>
        <w:t xml:space="preserve">1. </w:t>
      </w:r>
      <w:r>
        <w:t xml:space="preserve">Представитель М</w:t>
      </w:r>
      <w:r>
        <w:t xml:space="preserve">инист</w:t>
      </w:r>
      <w:r>
        <w:t xml:space="preserve">ерства </w:t>
      </w:r>
      <w:r>
        <w:t xml:space="preserve">промышленности и торговли Удмуртской Республики (по согласованию);</w:t>
      </w:r>
      <w:r/>
    </w:p>
    <w:p>
      <w:pPr>
        <w:pStyle w:val="597"/>
        <w:ind w:firstLine="567"/>
        <w:jc w:val="both"/>
      </w:pPr>
      <w:r>
        <w:t xml:space="preserve">2. Заместитель главы Администрации - начальник</w:t>
      </w:r>
      <w:r>
        <w:t xml:space="preserve"> Управления сельского хозяйства и развития сельских территорий</w:t>
      </w:r>
      <w:r/>
    </w:p>
    <w:p>
      <w:pPr>
        <w:pStyle w:val="597"/>
        <w:ind w:firstLine="567"/>
        <w:jc w:val="both"/>
      </w:pPr>
      <w:r>
        <w:t xml:space="preserve">3</w:t>
      </w:r>
      <w:r>
        <w:t xml:space="preserve">. Начальник правового отдела Аппарата</w:t>
      </w:r>
      <w:r>
        <w:t xml:space="preserve"> </w:t>
      </w:r>
      <w:r>
        <w:t xml:space="preserve">Главы района, районного Совета депутатов и Администрац</w:t>
      </w:r>
      <w:r>
        <w:t xml:space="preserve">ии</w:t>
      </w:r>
      <w:r>
        <w:t xml:space="preserve"> </w:t>
      </w:r>
      <w:r>
        <w:t xml:space="preserve">района</w:t>
      </w:r>
      <w:r/>
    </w:p>
    <w:p>
      <w:pPr>
        <w:pStyle w:val="597"/>
        <w:ind w:firstLine="567"/>
        <w:jc w:val="both"/>
      </w:pPr>
      <w:r>
        <w:t xml:space="preserve">4</w:t>
      </w:r>
      <w:r>
        <w:t xml:space="preserve">.</w:t>
      </w:r>
      <w:r>
        <w:t xml:space="preserve"> </w:t>
      </w:r>
      <w:r>
        <w:t xml:space="preserve">Начальник </w:t>
      </w:r>
      <w:r>
        <w:t xml:space="preserve">У</w:t>
      </w:r>
      <w:r>
        <w:t xml:space="preserve">правления имущественных и земельных отношений Администрации 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Удмуртской Республики</w:t>
      </w:r>
      <w:r>
        <w:rPr>
          <w:bCs/>
        </w:rPr>
        <w:t xml:space="preserve">»</w:t>
      </w:r>
      <w:r/>
    </w:p>
    <w:p>
      <w:pPr>
        <w:pStyle w:val="597"/>
        <w:ind w:firstLine="567"/>
        <w:jc w:val="both"/>
      </w:pPr>
      <w:r>
        <w:t xml:space="preserve"> </w:t>
      </w:r>
      <w:r>
        <w:t xml:space="preserve">5</w:t>
      </w:r>
      <w:r>
        <w:t xml:space="preserve">. Начальник</w:t>
      </w:r>
      <w:r>
        <w:t xml:space="preserve"> </w:t>
      </w:r>
      <w:r>
        <w:t xml:space="preserve">Управления архитектуры и градостроительства  Администрации муниципального образования </w:t>
      </w:r>
      <w:r>
        <w:rPr>
          <w:bCs/>
        </w:rPr>
        <w:t xml:space="preserve">«</w:t>
      </w:r>
      <w:r>
        <w:rPr>
          <w:bCs/>
        </w:rPr>
        <w:t xml:space="preserve">Муниципальный округ </w:t>
      </w:r>
      <w:r>
        <w:rPr>
          <w:bCs/>
        </w:rPr>
        <w:t xml:space="preserve">Кизнерский район</w:t>
      </w:r>
      <w:r>
        <w:rPr>
          <w:bCs/>
        </w:rPr>
        <w:t xml:space="preserve"> Удмуртской Республики</w:t>
      </w:r>
      <w:r>
        <w:rPr>
          <w:bCs/>
        </w:rPr>
        <w:t xml:space="preserve">»</w:t>
      </w:r>
      <w:r/>
    </w:p>
    <w:p>
      <w:pPr>
        <w:pStyle w:val="597"/>
        <w:ind w:firstLine="567"/>
        <w:jc w:val="both"/>
      </w:pPr>
      <w:r>
        <w:t xml:space="preserve"> </w:t>
      </w:r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both"/>
      </w:pPr>
      <w:r/>
      <w:r/>
    </w:p>
    <w:p>
      <w:pPr>
        <w:pStyle w:val="597"/>
        <w:jc w:val="center"/>
      </w:pPr>
      <w:r/>
      <w:r/>
    </w:p>
    <w:sectPr>
      <w:footnotePr/>
      <w:endnotePr/>
      <w:type w:val="nextPage"/>
      <w:pgSz w:w="11906" w:h="16838" w:orient="portrait"/>
      <w:pgMar w:top="568" w:right="1134" w:bottom="14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rPr>
      <w:sz w:val="24"/>
      <w:szCs w:val="24"/>
      <w:lang w:val="ru-RU" w:bidi="ar-SA" w:eastAsia="ru-RU"/>
    </w:rPr>
  </w:style>
  <w:style w:type="paragraph" w:styleId="598">
    <w:name w:val="Заголовок 1"/>
    <w:basedOn w:val="597"/>
    <w:next w:val="597"/>
    <w:link w:val="609"/>
    <w:pPr>
      <w:jc w:val="center"/>
      <w:keepNext/>
      <w:outlineLvl w:val="0"/>
    </w:pPr>
    <w:rPr>
      <w:sz w:val="28"/>
      <w:szCs w:val="20"/>
    </w:rPr>
  </w:style>
  <w:style w:type="paragraph" w:styleId="599">
    <w:name w:val="Заголовок 2"/>
    <w:basedOn w:val="597"/>
    <w:next w:val="597"/>
    <w:link w:val="597"/>
    <w:pPr>
      <w:keepNext/>
      <w:outlineLvl w:val="1"/>
    </w:pPr>
    <w:rPr>
      <w:szCs w:val="20"/>
    </w:rPr>
  </w:style>
  <w:style w:type="paragraph" w:styleId="600">
    <w:name w:val="Заголовок 5"/>
    <w:basedOn w:val="597"/>
    <w:next w:val="597"/>
    <w:link w:val="6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601">
    <w:name w:val="Основной шрифт абзаца"/>
    <w:next w:val="601"/>
    <w:link w:val="597"/>
    <w:semiHidden/>
  </w:style>
  <w:style w:type="table" w:styleId="602">
    <w:name w:val="Обычная таблица"/>
    <w:next w:val="602"/>
    <w:link w:val="597"/>
    <w:semiHidden/>
    <w:tblPr/>
  </w:style>
  <w:style w:type="numbering" w:styleId="603">
    <w:name w:val="Нет списка"/>
    <w:next w:val="603"/>
    <w:link w:val="597"/>
    <w:semiHidden/>
  </w:style>
  <w:style w:type="paragraph" w:styleId="604">
    <w:name w:val="ConsPlusNormal"/>
    <w:next w:val="604"/>
    <w:link w:val="597"/>
    <w:pPr>
      <w:ind w:firstLine="720"/>
      <w:widowControl w:val="off"/>
    </w:pPr>
    <w:rPr>
      <w:rFonts w:ascii="Arial" w:hAnsi="Arial"/>
      <w:lang w:val="ru-RU" w:bidi="ar-SA" w:eastAsia="ru-RU"/>
    </w:rPr>
  </w:style>
  <w:style w:type="paragraph" w:styleId="605">
    <w:name w:val="ConsPlusTitle"/>
    <w:next w:val="605"/>
    <w:link w:val="597"/>
    <w:pPr>
      <w:widowControl w:val="off"/>
    </w:pPr>
    <w:rPr>
      <w:rFonts w:ascii="Arial" w:hAnsi="Arial"/>
      <w:b/>
      <w:bCs/>
      <w:lang w:val="ru-RU" w:bidi="ar-SA" w:eastAsia="ru-RU"/>
    </w:rPr>
  </w:style>
  <w:style w:type="table" w:styleId="606">
    <w:name w:val="Сетка таблицы"/>
    <w:basedOn w:val="602"/>
    <w:next w:val="606"/>
    <w:link w:val="597"/>
    <w:tblPr/>
  </w:style>
  <w:style w:type="paragraph" w:styleId="607">
    <w:name w:val="Текст выноски"/>
    <w:basedOn w:val="597"/>
    <w:next w:val="607"/>
    <w:link w:val="597"/>
    <w:semiHidden/>
    <w:rPr>
      <w:rFonts w:ascii="Tahoma" w:hAnsi="Tahoma"/>
      <w:sz w:val="16"/>
      <w:szCs w:val="16"/>
    </w:rPr>
  </w:style>
  <w:style w:type="paragraph" w:styleId="608">
    <w:name w:val="Основной текст"/>
    <w:basedOn w:val="597"/>
    <w:next w:val="608"/>
    <w:link w:val="597"/>
    <w:pPr>
      <w:jc w:val="center"/>
    </w:pPr>
    <w:rPr>
      <w:sz w:val="20"/>
    </w:rPr>
  </w:style>
  <w:style w:type="character" w:styleId="609">
    <w:name w:val="Заголовок 1 Знак"/>
    <w:next w:val="609"/>
    <w:link w:val="598"/>
    <w:rPr>
      <w:sz w:val="28"/>
      <w:lang w:val="ru-RU" w:bidi="ar-SA" w:eastAsia="ru-RU"/>
    </w:rPr>
  </w:style>
  <w:style w:type="character" w:styleId="610">
    <w:name w:val="Строгий"/>
    <w:next w:val="610"/>
    <w:link w:val="597"/>
    <w:rPr>
      <w:b/>
      <w:bCs/>
    </w:rPr>
  </w:style>
  <w:style w:type="paragraph" w:styleId="611">
    <w:name w:val="cenpt"/>
    <w:basedOn w:val="597"/>
    <w:next w:val="611"/>
    <w:link w:val="597"/>
    <w:pPr>
      <w:spacing w:before="100" w:beforeAutospacing="1" w:after="100" w:afterAutospacing="1"/>
    </w:pPr>
  </w:style>
  <w:style w:type="paragraph" w:styleId="612">
    <w:name w:val="ConsPlusNonformat"/>
    <w:next w:val="612"/>
    <w:link w:val="597"/>
    <w:pPr>
      <w:widowControl w:val="off"/>
    </w:pPr>
    <w:rPr>
      <w:rFonts w:ascii="Courier New" w:hAnsi="Courier New"/>
      <w:lang w:val="ru-RU" w:bidi="ar-SA" w:eastAsia="ru-RU"/>
    </w:rPr>
  </w:style>
  <w:style w:type="paragraph" w:styleId="613">
    <w:name w:val="Верхний колонтитул"/>
    <w:basedOn w:val="597"/>
    <w:next w:val="613"/>
    <w:link w:val="614"/>
    <w:pPr>
      <w:widowControl w:val="off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614">
    <w:name w:val="Верхний колонтитул Знак"/>
    <w:basedOn w:val="601"/>
    <w:next w:val="614"/>
    <w:link w:val="613"/>
  </w:style>
  <w:style w:type="paragraph" w:styleId="615">
    <w:name w:val="Нижний колонтитул"/>
    <w:basedOn w:val="597"/>
    <w:next w:val="615"/>
    <w:link w:val="61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16">
    <w:name w:val="Нижний колонтитул Знак"/>
    <w:next w:val="616"/>
    <w:link w:val="615"/>
    <w:rPr>
      <w:sz w:val="24"/>
      <w:szCs w:val="24"/>
    </w:rPr>
  </w:style>
  <w:style w:type="character" w:styleId="617">
    <w:name w:val="Гиперссылка"/>
    <w:basedOn w:val="601"/>
    <w:next w:val="617"/>
    <w:link w:val="597"/>
    <w:rPr>
      <w:color w:val="0000FF"/>
      <w:u w:val="single"/>
    </w:rPr>
  </w:style>
  <w:style w:type="paragraph" w:styleId="618">
    <w:name w:val="Default"/>
    <w:next w:val="618"/>
    <w:link w:val="597"/>
    <w:rPr>
      <w:rFonts w:eastAsia="Calibri"/>
      <w:color w:val="000000"/>
      <w:sz w:val="24"/>
      <w:szCs w:val="24"/>
      <w:lang w:val="ru-RU" w:bidi="ar-SA" w:eastAsia="en-US"/>
    </w:rPr>
  </w:style>
  <w:style w:type="character" w:styleId="619">
    <w:name w:val="Заголовок 5 Знак"/>
    <w:basedOn w:val="601"/>
    <w:next w:val="619"/>
    <w:link w:val="600"/>
    <w:rPr>
      <w:b/>
      <w:bCs/>
      <w:i/>
      <w:iCs/>
      <w:sz w:val="26"/>
      <w:szCs w:val="26"/>
    </w:rPr>
  </w:style>
  <w:style w:type="character" w:styleId="2120" w:default="1">
    <w:name w:val="Default Paragraph Font"/>
    <w:uiPriority w:val="1"/>
    <w:semiHidden/>
    <w:unhideWhenUsed/>
  </w:style>
  <w:style w:type="numbering" w:styleId="2121" w:default="1">
    <w:name w:val="No List"/>
    <w:uiPriority w:val="99"/>
    <w:semiHidden/>
    <w:unhideWhenUsed/>
  </w:style>
  <w:style w:type="table" w:styleId="21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2022-08-09T05:55:50Z</dcterms:modified>
</cp:coreProperties>
</file>