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7620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0.5pt;height:60.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pPr w:horzAnchor="margin" w:tblpXSpec="left" w:vertAnchor="page" w:tblpY="1816" w:leftFromText="180" w:topFromText="0" w:rightFromText="180" w:bottomFromText="0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</w:t>
            </w:r>
            <w:r>
              <w:rPr>
                <w:b/>
              </w:rPr>
              <w:t xml:space="preserve">Кизнерский</w:t>
            </w:r>
            <w:r>
              <w:rPr>
                <w:b/>
              </w:rPr>
              <w:t xml:space="preserve"> район </w:t>
            </w:r>
            <w:r/>
          </w:p>
          <w:p>
            <w:pPr>
              <w:jc w:val="center"/>
            </w:pPr>
            <w:r>
              <w:rPr>
                <w:b/>
              </w:rPr>
              <w:t xml:space="preserve">Удмуртской Республики»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</w:t>
            </w:r>
            <w:r>
              <w:rPr>
                <w:b/>
              </w:rPr>
              <w:t xml:space="preserve">Элькунысь</w:t>
            </w:r>
            <w:r>
              <w:rPr>
                <w:b/>
              </w:rPr>
              <w:t xml:space="preserve"> </w:t>
            </w:r>
            <w:r/>
          </w:p>
          <w:p>
            <w:pPr>
              <w:pStyle w:val="637"/>
              <w:jc w:val="center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Кизнер</w:t>
            </w:r>
            <w:r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ёрос</w:t>
            </w:r>
            <w:r>
              <w:rPr>
                <w:i w:val="0"/>
                <w:sz w:val="24"/>
                <w:szCs w:val="24"/>
              </w:rPr>
              <w:t xml:space="preserve"> </w:t>
            </w:r>
            <w:r/>
          </w:p>
          <w:p>
            <w:pPr>
              <w:pStyle w:val="637"/>
              <w:jc w:val="center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муниципал округ» </w:t>
            </w:r>
            <w:r/>
          </w:p>
          <w:p>
            <w:pPr>
              <w:pStyle w:val="637"/>
              <w:jc w:val="center"/>
              <w:spacing w:before="0" w:after="0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муниципал </w:t>
            </w:r>
            <w:r>
              <w:rPr>
                <w:i w:val="0"/>
                <w:sz w:val="24"/>
                <w:szCs w:val="24"/>
              </w:rPr>
              <w:t xml:space="preserve">кылдытэтлэн</w:t>
            </w:r>
            <w:r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Администрациез</w:t>
            </w:r>
            <w:r/>
          </w:p>
        </w:tc>
      </w:tr>
    </w:tbl>
    <w:p>
      <w:r/>
      <w:r/>
    </w:p>
    <w:p>
      <w:pPr>
        <w:pStyle w:val="635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ПОСТАНОВЛЕН</w:t>
      </w:r>
      <w:r>
        <w:rPr>
          <w:b/>
          <w:sz w:val="40"/>
          <w:szCs w:val="40"/>
        </w:rPr>
        <w:t xml:space="preserve">ИЕ</w:t>
      </w:r>
      <w:r/>
    </w:p>
    <w:p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>
        <w:trPr>
          <w:trHeight w:val="310"/>
        </w:trPr>
        <w:tc>
          <w:tcPr>
            <w:tcW w:w="3686" w:type="dxa"/>
            <w:textDirection w:val="lrTb"/>
            <w:noWrap w:val="false"/>
          </w:tcPr>
          <w:p>
            <w:pPr>
              <w:pStyle w:val="6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08 августа 2022года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624</w:t>
            </w:r>
            <w:r/>
          </w:p>
        </w:tc>
      </w:tr>
      <w:tr>
        <w:trPr>
          <w:trHeight w:val="310"/>
        </w:trPr>
        <w:tc>
          <w:tcPr>
            <w:gridSpan w:val="3"/>
            <w:tcW w:w="1020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/>
          </w:p>
        </w:tc>
      </w:tr>
      <w:tr>
        <w:trPr>
          <w:trHeight w:val="304"/>
        </w:trPr>
        <w:tc>
          <w:tcPr>
            <w:gridSpan w:val="3"/>
            <w:tcW w:w="10206" w:type="dxa"/>
            <w:textDirection w:val="lrTb"/>
            <w:noWrap w:val="false"/>
          </w:tcPr>
          <w:p>
            <w:pPr>
              <w:pStyle w:val="6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Кизнер</w:t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right="4393"/>
        <w:jc w:val="both"/>
        <w:rPr>
          <w:bCs/>
        </w:rPr>
      </w:pPr>
      <w:r>
        <w:t xml:space="preserve">Об утверждении </w:t>
      </w:r>
      <w:r>
        <w:t xml:space="preserve">требований к внешнему виду нестационарных торговых объектов</w:t>
      </w:r>
      <w:r>
        <w:rPr>
          <w:bCs/>
        </w:rPr>
        <w:t xml:space="preserve"> на территории муниципального образования «Муниципальный округ </w:t>
      </w:r>
      <w:r>
        <w:rPr>
          <w:bCs/>
        </w:rPr>
        <w:t xml:space="preserve">Кизнерский</w:t>
      </w:r>
      <w:r>
        <w:rPr>
          <w:bCs/>
        </w:rPr>
        <w:t xml:space="preserve"> район </w:t>
      </w:r>
      <w:r>
        <w:rPr>
          <w:bCs/>
        </w:rPr>
        <w:t xml:space="preserve">Удмуртской</w:t>
      </w:r>
      <w:r>
        <w:rPr>
          <w:bCs/>
        </w:rPr>
        <w:t xml:space="preserve"> </w:t>
      </w:r>
      <w:r>
        <w:rPr>
          <w:bCs/>
        </w:rPr>
        <w:t xml:space="preserve">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/>
    </w:p>
    <w:p>
      <w:pPr>
        <w:ind w:right="4393"/>
        <w:jc w:val="both"/>
        <w:rPr>
          <w:bCs/>
        </w:rPr>
      </w:pPr>
      <w:r>
        <w:rPr>
          <w:bCs/>
        </w:rPr>
      </w:r>
      <w:r/>
    </w:p>
    <w:p>
      <w:pPr>
        <w:ind w:right="4393"/>
        <w:jc w:val="both"/>
      </w:pPr>
      <w:r/>
      <w:r/>
    </w:p>
    <w:p>
      <w:pPr>
        <w:ind w:left="83" w:firstLine="768"/>
        <w:jc w:val="both"/>
      </w:pPr>
      <w:r>
        <w:t xml:space="preserve">В соответствии</w:t>
      </w:r>
      <w:r>
        <w:t xml:space="preserve"> с </w:t>
      </w:r>
      <w:r>
        <w:t xml:space="preserve">Федеральным законом от </w:t>
      </w:r>
      <w:r>
        <w:t xml:space="preserve">28.12.2009</w:t>
      </w:r>
      <w:r>
        <w:t xml:space="preserve">г.</w:t>
      </w:r>
      <w:r>
        <w:t xml:space="preserve"> </w:t>
      </w:r>
      <w:r>
        <w:t xml:space="preserve">№ </w:t>
      </w:r>
      <w:r>
        <w:t xml:space="preserve">381</w:t>
      </w:r>
      <w:r>
        <w:t xml:space="preserve"> «</w:t>
      </w:r>
      <w:r>
        <w:t xml:space="preserve">Об основах государственного регулирования торговой деятельности в Российской Федерации»,</w:t>
      </w:r>
      <w:r>
        <w:t xml:space="preserve"> </w:t>
      </w:r>
      <w:r>
        <w:t xml:space="preserve">приказом </w:t>
      </w:r>
      <w:r>
        <w:t xml:space="preserve">Министерства промышленности и торговли Удмуртской Республики</w:t>
      </w:r>
      <w:r>
        <w:t xml:space="preserve"> </w:t>
      </w:r>
      <w:r>
        <w:t xml:space="preserve">от </w:t>
      </w:r>
      <w:r>
        <w:t xml:space="preserve">02.08.2019</w:t>
      </w:r>
      <w:r>
        <w:t xml:space="preserve">г.</w:t>
      </w:r>
      <w:r>
        <w:t xml:space="preserve"> №64 « О</w:t>
      </w:r>
      <w:r>
        <w:t xml:space="preserve">б утверждении рекомендаций к внешнему </w:t>
      </w:r>
      <w:r>
        <w:t xml:space="preserve">виду</w:t>
      </w:r>
      <w:r>
        <w:rPr>
          <w:b/>
        </w:rPr>
        <w:t xml:space="preserve"> </w:t>
      </w:r>
      <w:r>
        <w:t xml:space="preserve">нестационарных торговых объектов </w:t>
      </w:r>
      <w:r>
        <w:t xml:space="preserve">на территории Удмуртской </w:t>
      </w:r>
      <w:r>
        <w:t xml:space="preserve">Республики»</w:t>
      </w:r>
      <w:r>
        <w:t xml:space="preserve">, </w:t>
      </w:r>
      <w:r>
        <w:t xml:space="preserve">руководствуясь Уставом </w:t>
      </w:r>
      <w:r>
        <w:rPr>
          <w:bCs/>
        </w:rPr>
        <w:t xml:space="preserve">муниципального образования </w:t>
      </w:r>
      <w:r>
        <w:t xml:space="preserve">«Муниципальный округ </w:t>
      </w:r>
      <w:r>
        <w:t xml:space="preserve">Кизнерский</w:t>
      </w:r>
      <w:r>
        <w:t xml:space="preserve"> район Удмуртской Республики», </w:t>
      </w:r>
      <w:r>
        <w:t xml:space="preserve">Администрация муниципального образования</w:t>
      </w:r>
      <w:r>
        <w:t xml:space="preserve">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</w:t>
      </w:r>
      <w:r>
        <w:rPr>
          <w:bCs/>
        </w:rPr>
        <w:t xml:space="preserve"> район</w:t>
      </w:r>
      <w:r>
        <w:rPr>
          <w:bCs/>
        </w:rPr>
        <w:t xml:space="preserve"> Удмуртск</w:t>
      </w:r>
      <w:r>
        <w:rPr>
          <w:bCs/>
        </w:rPr>
        <w:t xml:space="preserve">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t xml:space="preserve"> ПОСТАНОВЛЯЕТ:</w:t>
      </w:r>
      <w:r/>
    </w:p>
    <w:p>
      <w:pPr>
        <w:ind w:left="83" w:firstLine="768"/>
        <w:jc w:val="both"/>
        <w:rPr>
          <w:bCs/>
        </w:rPr>
      </w:pPr>
      <w:r>
        <w:rPr>
          <w:bCs/>
        </w:rPr>
      </w:r>
      <w:r/>
    </w:p>
    <w:p>
      <w:pPr>
        <w:ind w:right="-1" w:firstLine="851"/>
        <w:jc w:val="both"/>
      </w:pPr>
      <w:r>
        <w:t xml:space="preserve">1.</w:t>
      </w:r>
      <w:r>
        <w:t xml:space="preserve"> У</w:t>
      </w:r>
      <w:r>
        <w:t xml:space="preserve">твердить</w:t>
      </w:r>
      <w:r>
        <w:t xml:space="preserve"> требования к внешнему виду нестационарных торговых объектов </w:t>
      </w:r>
      <w:r>
        <w:t xml:space="preserve">на территории муниципального</w:t>
      </w:r>
      <w:r>
        <w:t xml:space="preserve"> </w:t>
      </w:r>
      <w:r>
        <w:rPr>
          <w:bCs/>
        </w:rPr>
        <w:t xml:space="preserve">образования «Муниципальный округ </w:t>
      </w:r>
      <w:r>
        <w:rPr>
          <w:bCs/>
        </w:rPr>
        <w:t xml:space="preserve">Кизнерский</w:t>
      </w:r>
      <w:r>
        <w:rPr>
          <w:bCs/>
        </w:rPr>
        <w:t xml:space="preserve"> район Удмуртской Республики»</w:t>
      </w:r>
      <w:r>
        <w:rPr>
          <w:bCs/>
        </w:rPr>
        <w:t xml:space="preserve"> </w:t>
      </w:r>
      <w:r>
        <w:t xml:space="preserve">согласно приложению к настоящему постановлению.</w:t>
      </w:r>
      <w:r/>
    </w:p>
    <w:p>
      <w:pPr>
        <w:ind w:right="-1" w:firstLine="851"/>
        <w:jc w:val="both"/>
        <w:rPr>
          <w:rFonts w:eastAsia="Calibri"/>
          <w:lang w:eastAsia="en-US"/>
        </w:rPr>
      </w:pPr>
      <w:r>
        <w:t xml:space="preserve">2. Опубликовать данное постановление на официальном сайте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</w:t>
      </w:r>
      <w:r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>
        <w:t xml:space="preserve"> </w:t>
      </w:r>
      <w:hyperlink r:id="rId10" w:tooltip="http://www.mykizner.ru" w:history="1">
        <w:r>
          <w:rPr>
            <w:rStyle w:val="654"/>
            <w:lang w:val="en-US"/>
          </w:rPr>
          <w:t xml:space="preserve">www</w:t>
        </w:r>
        <w:r>
          <w:rPr>
            <w:rStyle w:val="654"/>
          </w:rPr>
          <w:t xml:space="preserve">.</w:t>
        </w:r>
        <w:r>
          <w:rPr>
            <w:rStyle w:val="654"/>
            <w:lang w:val="en-US"/>
          </w:rPr>
          <w:t xml:space="preserve">mykizner</w:t>
        </w:r>
        <w:r>
          <w:rPr>
            <w:rStyle w:val="654"/>
          </w:rPr>
          <w:t xml:space="preserve">.</w:t>
        </w:r>
        <w:r>
          <w:rPr>
            <w:rStyle w:val="654"/>
            <w:lang w:val="en-US"/>
          </w:rPr>
          <w:t xml:space="preserve">ru</w:t>
        </w:r>
      </w:hyperlink>
      <w:r>
        <w:t xml:space="preserve">.</w:t>
      </w:r>
      <w:r/>
    </w:p>
    <w:p>
      <w:pPr>
        <w:ind w:firstLine="851"/>
        <w:jc w:val="both"/>
      </w:pPr>
      <w:r>
        <w:t xml:space="preserve">3.Контроль за исполнением настоящего постановления возложить на начальника отдела экономики, промышленности и торговли </w:t>
      </w:r>
      <w:r>
        <w:t xml:space="preserve">Администрации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</w:t>
      </w:r>
      <w:r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>
        <w:rPr>
          <w:bCs/>
        </w:rPr>
        <w:t xml:space="preserve"> </w:t>
      </w:r>
      <w:r>
        <w:t xml:space="preserve">Оконникову</w:t>
      </w:r>
      <w:r>
        <w:t xml:space="preserve">  Н.А.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tabs>
          <w:tab w:val="left" w:pos="8080" w:leader="none"/>
          <w:tab w:val="left" w:pos="8222" w:leader="none"/>
          <w:tab w:val="left" w:pos="8505" w:leader="none"/>
        </w:tabs>
      </w:pPr>
      <w:r>
        <w:t xml:space="preserve">Глава Кизнерского района                                                                                       А.И. Плотников</w:t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812"/>
        <w:jc w:val="both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Приложение</w:t>
      </w:r>
      <w:r>
        <w:rPr>
          <w:sz w:val="20"/>
          <w:szCs w:val="20"/>
        </w:rPr>
        <w:t xml:space="preserve"> </w:t>
      </w:r>
      <w:r/>
    </w:p>
    <w:p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Администрации муниципально</w:t>
      </w:r>
      <w:r>
        <w:rPr>
          <w:sz w:val="20"/>
          <w:szCs w:val="20"/>
        </w:rPr>
        <w:t xml:space="preserve">го </w:t>
      </w:r>
      <w:r>
        <w:rPr>
          <w:sz w:val="20"/>
          <w:szCs w:val="20"/>
        </w:rPr>
        <w:t xml:space="preserve">образовани</w:t>
      </w:r>
      <w:r>
        <w:rPr>
          <w:sz w:val="20"/>
          <w:szCs w:val="20"/>
        </w:rPr>
        <w:t xml:space="preserve">я «Муниципальный округ </w:t>
      </w:r>
      <w:r>
        <w:rPr>
          <w:sz w:val="20"/>
          <w:szCs w:val="20"/>
        </w:rPr>
        <w:t xml:space="preserve">Кизнерский</w:t>
      </w:r>
      <w:r>
        <w:rPr>
          <w:sz w:val="20"/>
          <w:szCs w:val="20"/>
        </w:rPr>
        <w:t xml:space="preserve"> район</w:t>
      </w:r>
      <w:r>
        <w:rPr>
          <w:sz w:val="20"/>
          <w:szCs w:val="20"/>
        </w:rPr>
        <w:t xml:space="preserve"> Удмуртской Республики</w:t>
      </w:r>
      <w:r>
        <w:rPr>
          <w:sz w:val="20"/>
          <w:szCs w:val="20"/>
        </w:rPr>
        <w:t xml:space="preserve">»</w:t>
      </w:r>
      <w:r/>
    </w:p>
    <w:p>
      <w:pPr>
        <w:ind w:left="5812"/>
        <w:jc w:val="both"/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08 августа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624</w:t>
      </w:r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Требования к внешнему виду</w:t>
      </w:r>
      <w:r/>
    </w:p>
    <w:p>
      <w:pPr>
        <w:jc w:val="center"/>
        <w:rPr>
          <w:b/>
        </w:rPr>
      </w:pPr>
      <w:r>
        <w:rPr>
          <w:b/>
        </w:rPr>
        <w:t xml:space="preserve">н</w:t>
      </w:r>
      <w:r>
        <w:rPr>
          <w:b/>
        </w:rPr>
        <w:t xml:space="preserve">естационарн</w:t>
      </w:r>
      <w:r>
        <w:rPr>
          <w:b/>
        </w:rPr>
        <w:t xml:space="preserve">ых </w:t>
      </w:r>
      <w:r>
        <w:rPr>
          <w:b/>
        </w:rPr>
        <w:t xml:space="preserve"> торгов</w:t>
      </w:r>
      <w:r>
        <w:rPr>
          <w:b/>
        </w:rPr>
        <w:t xml:space="preserve">ых </w:t>
      </w:r>
      <w:r>
        <w:rPr>
          <w:b/>
        </w:rPr>
        <w:t xml:space="preserve"> объект</w:t>
      </w:r>
      <w:r>
        <w:rPr>
          <w:b/>
        </w:rPr>
        <w:t xml:space="preserve">ов </w:t>
      </w:r>
      <w:r>
        <w:rPr>
          <w:b/>
        </w:rPr>
        <w:t xml:space="preserve">на территории Кизнерского района</w:t>
      </w:r>
      <w:r/>
    </w:p>
    <w:p>
      <w:pPr>
        <w:jc w:val="center"/>
        <w:rPr>
          <w:b/>
        </w:rPr>
      </w:pPr>
      <w:r>
        <w:rPr>
          <w:b/>
        </w:rPr>
        <w:t xml:space="preserve">(далее – НТО)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firstLine="851"/>
        <w:jc w:val="both"/>
      </w:pPr>
      <w:r>
        <w:t xml:space="preserve">Каркас НТО  должен изготавливаться из несущих сварных металлических (стальных) конструкций заводского изготовления, стены НТО  – из </w:t>
      </w:r>
      <w:r>
        <w:t xml:space="preserve">сэндвич-панелей</w:t>
      </w:r>
      <w:r>
        <w:t xml:space="preserve">, что обеспечит конструктивно жесткую структуру НТО.</w:t>
      </w:r>
      <w:r/>
    </w:p>
    <w:p>
      <w:pPr>
        <w:ind w:firstLine="851"/>
        <w:jc w:val="both"/>
      </w:pPr>
      <w:r>
        <w:t xml:space="preserve">Фасадная и боковая облицовка НТО  должна быть выполнена из композитных материалов на алюминиевой или металлопластиковой основе со стеклопакетами из витринного стекла (простого или тонированного) с защитным покрытием (пленкой).</w:t>
      </w:r>
      <w:r/>
    </w:p>
    <w:p>
      <w:pPr>
        <w:ind w:firstLine="851"/>
        <w:jc w:val="both"/>
      </w:pPr>
      <w:r>
        <w:t xml:space="preserve">Все остекленные поверхности корпуса НТО  должны предусматривать установку защитных </w:t>
      </w:r>
      <w:r>
        <w:t xml:space="preserve">ролетных</w:t>
      </w:r>
      <w:r>
        <w:t xml:space="preserve"> систем (роль-ставней) с механическим или электроприводом.</w:t>
      </w:r>
      <w:r/>
    </w:p>
    <w:p>
      <w:pPr>
        <w:ind w:firstLine="851"/>
        <w:jc w:val="both"/>
      </w:pPr>
      <w:r>
        <w:t xml:space="preserve">Для ограждения неостекленных поверхностей НТО  (включая основание) должны применяться </w:t>
      </w:r>
      <w:r>
        <w:t xml:space="preserve">сэндвич-панели</w:t>
      </w:r>
      <w:r>
        <w:t xml:space="preserve"> толщиной не менее 50 мм с наполнителем из жесткого </w:t>
      </w:r>
      <w:r>
        <w:t xml:space="preserve">минераловатного</w:t>
      </w:r>
      <w:r>
        <w:t xml:space="preserve">  утеплителя или уплотненного полистирола.</w:t>
      </w:r>
      <w:r/>
    </w:p>
    <w:p>
      <w:pPr>
        <w:ind w:firstLine="851"/>
        <w:jc w:val="both"/>
      </w:pPr>
      <w:r>
        <w:t xml:space="preserve">Все внешние поверхности НТО, включая корпус, фриз, декоративные колонны, информационные поверхности, нижние ограждающие элементы должны быть облицованы композитными панелями (толщина панелей не менее 3-х мм).</w:t>
      </w:r>
      <w:r/>
    </w:p>
    <w:p>
      <w:pPr>
        <w:ind w:firstLine="851"/>
        <w:jc w:val="both"/>
      </w:pPr>
      <w:r>
        <w:t xml:space="preserve">Для защиты от атмосферных осадков, конструкция НТО  может предусматривать козырек с покрытием из </w:t>
      </w:r>
      <w:r>
        <w:t xml:space="preserve">свето-прозрачного</w:t>
      </w:r>
      <w:r>
        <w:t xml:space="preserve"> или тонированного материала.</w:t>
      </w:r>
      <w:r/>
    </w:p>
    <w:p>
      <w:pPr>
        <w:ind w:firstLine="851"/>
        <w:jc w:val="both"/>
      </w:pPr>
      <w:r>
        <w:t xml:space="preserve">Для изготовления НТО  и его отделки должны применяться современные, сертифицированные (в том числе </w:t>
      </w:r>
      <w:r>
        <w:t xml:space="preserve">пожаробезопасные</w:t>
      </w:r>
      <w:r>
        <w:t xml:space="preserve">) материалы, имеющие качественную и прочную окраску, отделку и не изменяющих своих эстетических и эксплуатационных качеств в течение всего срока эксплуатации НТО.</w:t>
      </w:r>
      <w:r/>
    </w:p>
    <w:p>
      <w:pPr>
        <w:ind w:firstLine="851"/>
        <w:jc w:val="both"/>
      </w:pPr>
      <w:r>
        <w:t xml:space="preserve">Для изготовления НТО  не допускается применение кирпича, блоков, бетона, рулонной и шиферной кровли.</w:t>
      </w:r>
      <w:r/>
    </w:p>
    <w:p>
      <w:pPr>
        <w:ind w:firstLine="851"/>
        <w:jc w:val="both"/>
      </w:pPr>
      <w:r>
        <w:t xml:space="preserve">Информационное оформление НТО  должно осуществляться в соответствии с требованиями действующего законодательства, в том числе закона Российской Федерации от 07.02.1992 г. № 2300-1 «О защите прав потребителей».</w:t>
      </w:r>
      <w:r/>
    </w:p>
    <w:p>
      <w:pPr>
        <w:ind w:firstLine="851"/>
        <w:jc w:val="both"/>
      </w:pPr>
      <w:r>
        <w:t xml:space="preserve">Требования к цветовому оформлению вывески не предъявляются.</w:t>
      </w:r>
      <w:r/>
    </w:p>
    <w:p>
      <w:pPr>
        <w:jc w:val="both"/>
      </w:pPr>
      <w:r/>
      <w:r/>
    </w:p>
    <w:p>
      <w:r/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0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68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8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8"/>
    <w:link w:val="63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8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3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4"/>
    <w:next w:val="63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8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8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8"/>
    <w:link w:val="650"/>
    <w:uiPriority w:val="99"/>
  </w:style>
  <w:style w:type="character" w:styleId="43">
    <w:name w:val="Footer Char"/>
    <w:basedOn w:val="638"/>
    <w:link w:val="652"/>
    <w:uiPriority w:val="99"/>
  </w:style>
  <w:style w:type="paragraph" w:styleId="44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52"/>
    <w:uiPriority w:val="99"/>
  </w:style>
  <w:style w:type="table" w:styleId="47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3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8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8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sz w:val="24"/>
      <w:szCs w:val="24"/>
    </w:rPr>
  </w:style>
  <w:style w:type="paragraph" w:styleId="635">
    <w:name w:val="Heading 1"/>
    <w:basedOn w:val="634"/>
    <w:next w:val="634"/>
    <w:link w:val="646"/>
    <w:qFormat/>
    <w:pPr>
      <w:jc w:val="center"/>
      <w:keepNext/>
      <w:outlineLvl w:val="0"/>
    </w:pPr>
    <w:rPr>
      <w:sz w:val="28"/>
      <w:szCs w:val="20"/>
    </w:rPr>
  </w:style>
  <w:style w:type="paragraph" w:styleId="636">
    <w:name w:val="Heading 2"/>
    <w:basedOn w:val="634"/>
    <w:next w:val="634"/>
    <w:qFormat/>
    <w:pPr>
      <w:keepNext/>
      <w:outlineLvl w:val="1"/>
    </w:pPr>
    <w:rPr>
      <w:szCs w:val="20"/>
    </w:rPr>
  </w:style>
  <w:style w:type="paragraph" w:styleId="637">
    <w:name w:val="Heading 5"/>
    <w:basedOn w:val="634"/>
    <w:next w:val="634"/>
    <w:link w:val="65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42" w:customStyle="1">
    <w:name w:val="ConsPlusTitle"/>
    <w:pPr>
      <w:widowControl w:val="off"/>
    </w:pPr>
    <w:rPr>
      <w:rFonts w:ascii="Arial" w:hAnsi="Arial" w:cs="Arial"/>
      <w:b/>
      <w:bCs/>
    </w:rPr>
  </w:style>
  <w:style w:type="table" w:styleId="643">
    <w:name w:val="Table Grid"/>
    <w:basedOn w:val="63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4">
    <w:name w:val="Balloon Text"/>
    <w:basedOn w:val="634"/>
    <w:semiHidden/>
    <w:rPr>
      <w:rFonts w:ascii="Tahoma" w:hAnsi="Tahoma" w:cs="Tahoma"/>
      <w:sz w:val="16"/>
      <w:szCs w:val="16"/>
    </w:rPr>
  </w:style>
  <w:style w:type="paragraph" w:styleId="645">
    <w:name w:val="Body Text"/>
    <w:basedOn w:val="634"/>
    <w:pPr>
      <w:jc w:val="center"/>
    </w:pPr>
    <w:rPr>
      <w:sz w:val="20"/>
    </w:rPr>
  </w:style>
  <w:style w:type="character" w:styleId="646" w:customStyle="1">
    <w:name w:val="Заголовок 1 Знак"/>
    <w:link w:val="635"/>
    <w:rPr>
      <w:sz w:val="28"/>
      <w:lang w:val="ru-RU" w:bidi="ar-SA" w:eastAsia="ru-RU"/>
    </w:rPr>
  </w:style>
  <w:style w:type="character" w:styleId="647">
    <w:name w:val="Strong"/>
    <w:qFormat/>
    <w:rPr>
      <w:b/>
      <w:bCs/>
    </w:rPr>
  </w:style>
  <w:style w:type="paragraph" w:styleId="648" w:customStyle="1">
    <w:name w:val="cenpt"/>
    <w:basedOn w:val="634"/>
    <w:pPr>
      <w:spacing w:before="100" w:beforeAutospacing="1" w:after="100" w:afterAutospacing="1"/>
    </w:pPr>
  </w:style>
  <w:style w:type="paragraph" w:styleId="649" w:customStyle="1">
    <w:name w:val="ConsPlusNonformat"/>
    <w:pPr>
      <w:widowControl w:val="off"/>
    </w:pPr>
    <w:rPr>
      <w:rFonts w:ascii="Courier New" w:hAnsi="Courier New" w:cs="Tahoma"/>
    </w:rPr>
  </w:style>
  <w:style w:type="paragraph" w:styleId="650">
    <w:name w:val="Header"/>
    <w:basedOn w:val="634"/>
    <w:link w:val="651"/>
    <w:uiPriority w:val="99"/>
    <w:pPr>
      <w:widowControl w:val="off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51" w:customStyle="1">
    <w:name w:val="Верхний колонтитул Знак"/>
    <w:basedOn w:val="638"/>
    <w:link w:val="650"/>
    <w:uiPriority w:val="99"/>
  </w:style>
  <w:style w:type="paragraph" w:styleId="652">
    <w:name w:val="Footer"/>
    <w:basedOn w:val="634"/>
    <w:link w:val="653"/>
    <w:pPr>
      <w:tabs>
        <w:tab w:val="center" w:pos="4677" w:leader="none"/>
        <w:tab w:val="right" w:pos="9355" w:leader="none"/>
      </w:tabs>
    </w:pPr>
  </w:style>
  <w:style w:type="character" w:styleId="653" w:customStyle="1">
    <w:name w:val="Нижний колонтитул Знак"/>
    <w:link w:val="652"/>
    <w:rPr>
      <w:sz w:val="24"/>
      <w:szCs w:val="24"/>
    </w:rPr>
  </w:style>
  <w:style w:type="character" w:styleId="654">
    <w:name w:val="Hyperlink"/>
    <w:basedOn w:val="638"/>
    <w:uiPriority w:val="99"/>
    <w:unhideWhenUsed/>
    <w:rPr>
      <w:color w:val="0000FF"/>
      <w:u w:val="single"/>
    </w:rPr>
  </w:style>
  <w:style w:type="paragraph" w:styleId="655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656" w:customStyle="1">
    <w:name w:val="Заголовок 5 Знак"/>
    <w:basedOn w:val="638"/>
    <w:link w:val="637"/>
    <w:rPr>
      <w:b/>
      <w:bCs/>
      <w:i/>
      <w:i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://www.mykizn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4EF4433-3406-466C-99A6-CDEDB68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revision>4</cp:revision>
  <dcterms:created xsi:type="dcterms:W3CDTF">2022-07-20T11:39:00Z</dcterms:created>
  <dcterms:modified xsi:type="dcterms:W3CDTF">2022-08-09T05:52:41Z</dcterms:modified>
</cp:coreProperties>
</file>