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313AC3" w:rsidP="003843B9">
            <w:pPr>
              <w:jc w:val="center"/>
              <w:rPr>
                <w:b/>
                <w:sz w:val="24"/>
                <w:szCs w:val="24"/>
              </w:rPr>
            </w:pPr>
            <w:r w:rsidRPr="00313AC3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164E20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января  2024 года                                                                                                  № 1/1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Pr="0050092F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дминистрации Кизнерского района в 2023 году.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1975C9">
        <w:rPr>
          <w:rFonts w:ascii="Times New Roman" w:hAnsi="Times New Roman"/>
          <w:sz w:val="24"/>
          <w:szCs w:val="24"/>
        </w:rPr>
        <w:t>с 09. 00ч. до 11.</w:t>
      </w:r>
      <w:r w:rsidR="00AD29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164E20" w:rsidRPr="00CA1DF6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 xml:space="preserve">Ильчибаева О.В.,  Глебова И.А.,   </w:t>
      </w:r>
      <w:r w:rsidR="00CA1DF6" w:rsidRPr="00CA1DF6">
        <w:rPr>
          <w:rFonts w:ascii="Times New Roman" w:hAnsi="Times New Roman"/>
          <w:sz w:val="24"/>
          <w:szCs w:val="24"/>
        </w:rPr>
        <w:t>Чернышова М.Л</w:t>
      </w:r>
      <w:r w:rsidRPr="00CA1DF6">
        <w:rPr>
          <w:rFonts w:ascii="Times New Roman" w:hAnsi="Times New Roman"/>
          <w:sz w:val="24"/>
          <w:szCs w:val="24"/>
        </w:rPr>
        <w:t xml:space="preserve">.,   </w:t>
      </w:r>
      <w:r w:rsidR="00CA1DF6" w:rsidRPr="00CA1DF6">
        <w:rPr>
          <w:rFonts w:ascii="Times New Roman" w:hAnsi="Times New Roman"/>
          <w:sz w:val="24"/>
          <w:szCs w:val="24"/>
        </w:rPr>
        <w:t xml:space="preserve">Александров Д.Н., </w:t>
      </w:r>
      <w:r w:rsidRPr="00CA1DF6">
        <w:rPr>
          <w:rFonts w:ascii="Times New Roman" w:hAnsi="Times New Roman"/>
          <w:sz w:val="24"/>
          <w:szCs w:val="24"/>
        </w:rPr>
        <w:t>Акачева И.Н., Айкашева Н.С.</w:t>
      </w:r>
      <w:r w:rsidR="00CA1DF6" w:rsidRPr="00CA1DF6">
        <w:rPr>
          <w:rFonts w:ascii="Times New Roman" w:hAnsi="Times New Roman"/>
          <w:sz w:val="24"/>
          <w:szCs w:val="24"/>
        </w:rPr>
        <w:t xml:space="preserve">, Перевозчикова Г.В., Кобелев А.В., Бельская И.В., Хурамшина Т.Ф., </w:t>
      </w:r>
      <w:r w:rsidR="00CA1DF6">
        <w:rPr>
          <w:rFonts w:ascii="Times New Roman" w:hAnsi="Times New Roman"/>
          <w:sz w:val="24"/>
          <w:szCs w:val="24"/>
        </w:rPr>
        <w:t>Ворончихина Е.П.,  Шерстобитова Е.В.</w:t>
      </w:r>
    </w:p>
    <w:p w:rsidR="00164E20" w:rsidRPr="00CA1DF6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A0751A" w:rsidRDefault="00164E20" w:rsidP="00164E20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437A4" w:rsidRPr="00F437A4">
        <w:rPr>
          <w:rFonts w:ascii="Times New Roman" w:hAnsi="Times New Roman"/>
          <w:sz w:val="24"/>
          <w:szCs w:val="24"/>
        </w:rPr>
        <w:t>Рябчикова Е.Н., Степанова Е.В.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F437A4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0A70B5">
        <w:rPr>
          <w:rFonts w:ascii="Times New Roman" w:hAnsi="Times New Roman"/>
          <w:sz w:val="24"/>
          <w:szCs w:val="24"/>
        </w:rPr>
        <w:t>Сентяковой</w:t>
      </w:r>
      <w:r w:rsidR="00CA1DF6" w:rsidRPr="00F437A4">
        <w:rPr>
          <w:rFonts w:ascii="Times New Roman" w:hAnsi="Times New Roman"/>
          <w:sz w:val="24"/>
          <w:szCs w:val="24"/>
        </w:rPr>
        <w:t xml:space="preserve"> А.К.</w:t>
      </w:r>
      <w:r w:rsidRPr="00F437A4">
        <w:rPr>
          <w:rFonts w:ascii="Times New Roman" w:hAnsi="Times New Roman"/>
          <w:sz w:val="24"/>
          <w:szCs w:val="24"/>
        </w:rPr>
        <w:t>;</w:t>
      </w:r>
    </w:p>
    <w:p w:rsidR="00164E20" w:rsidRPr="00F437A4" w:rsidRDefault="00164E20" w:rsidP="00164E20">
      <w:pPr>
        <w:jc w:val="both"/>
        <w:rPr>
          <w:sz w:val="24"/>
          <w:szCs w:val="24"/>
        </w:rPr>
      </w:pPr>
      <w:r w:rsidRPr="00F437A4">
        <w:rPr>
          <w:sz w:val="24"/>
          <w:szCs w:val="24"/>
        </w:rPr>
        <w:t xml:space="preserve">соц. педагога </w:t>
      </w:r>
      <w:r w:rsidR="00A0751A" w:rsidRPr="00F437A4">
        <w:rPr>
          <w:sz w:val="24"/>
          <w:szCs w:val="24"/>
        </w:rPr>
        <w:t xml:space="preserve"> МБОУ «Кизнерская СОШ №2</w:t>
      </w:r>
      <w:r w:rsidRPr="00F437A4">
        <w:rPr>
          <w:sz w:val="24"/>
          <w:szCs w:val="24"/>
        </w:rPr>
        <w:t xml:space="preserve">» </w:t>
      </w:r>
      <w:r w:rsidR="000A70B5">
        <w:rPr>
          <w:sz w:val="24"/>
          <w:szCs w:val="24"/>
        </w:rPr>
        <w:t>Савиной</w:t>
      </w:r>
      <w:r w:rsidR="00A0751A" w:rsidRPr="00F437A4">
        <w:rPr>
          <w:sz w:val="24"/>
          <w:szCs w:val="24"/>
        </w:rPr>
        <w:t xml:space="preserve"> Ю.А.</w:t>
      </w:r>
      <w:r w:rsidR="000A70B5">
        <w:rPr>
          <w:sz w:val="24"/>
          <w:szCs w:val="24"/>
        </w:rPr>
        <w:t>;</w:t>
      </w:r>
    </w:p>
    <w:p w:rsidR="00164E20" w:rsidRPr="00F437A4" w:rsidRDefault="00CA1DF6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F437A4">
        <w:rPr>
          <w:rFonts w:ascii="Times New Roman" w:hAnsi="Times New Roman"/>
          <w:sz w:val="24"/>
          <w:szCs w:val="24"/>
        </w:rPr>
        <w:t>инспектор</w:t>
      </w:r>
      <w:r w:rsidR="00F437A4" w:rsidRPr="00F437A4">
        <w:rPr>
          <w:rFonts w:ascii="Times New Roman" w:hAnsi="Times New Roman"/>
          <w:sz w:val="24"/>
          <w:szCs w:val="24"/>
        </w:rPr>
        <w:t>а</w:t>
      </w:r>
      <w:r w:rsidRPr="00F437A4">
        <w:rPr>
          <w:rFonts w:ascii="Times New Roman" w:hAnsi="Times New Roman"/>
          <w:sz w:val="24"/>
          <w:szCs w:val="24"/>
        </w:rPr>
        <w:t xml:space="preserve"> ПДН МО МВД РФ «Кизнерский»</w:t>
      </w:r>
      <w:r w:rsidR="000A70B5">
        <w:rPr>
          <w:rFonts w:ascii="Times New Roman" w:hAnsi="Times New Roman"/>
          <w:sz w:val="24"/>
          <w:szCs w:val="24"/>
        </w:rPr>
        <w:t xml:space="preserve"> Шерстобитовой Е.В.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Ильчибаевой О.В..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AF756D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F9131B" w:rsidRPr="00F9131B">
        <w:rPr>
          <w:sz w:val="24"/>
          <w:szCs w:val="24"/>
        </w:rPr>
        <w:t>период   январь-</w:t>
      </w:r>
      <w:r w:rsidR="00282C85">
        <w:rPr>
          <w:sz w:val="24"/>
          <w:szCs w:val="24"/>
        </w:rPr>
        <w:t>декабрь</w:t>
      </w:r>
      <w:r w:rsidR="00F9131B"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66C26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</w:t>
      </w:r>
      <w:r w:rsidR="002E0E3E">
        <w:rPr>
          <w:sz w:val="24"/>
          <w:szCs w:val="24"/>
        </w:rPr>
        <w:t>1</w:t>
      </w:r>
      <w:r w:rsidR="00282C85">
        <w:rPr>
          <w:sz w:val="24"/>
          <w:szCs w:val="24"/>
        </w:rPr>
        <w:t>9</w:t>
      </w:r>
      <w:r w:rsidR="00F9131B" w:rsidRPr="00F9131B">
        <w:rPr>
          <w:sz w:val="24"/>
          <w:szCs w:val="24"/>
        </w:rPr>
        <w:t xml:space="preserve">  заседани</w:t>
      </w:r>
      <w:r w:rsidR="00B9491F">
        <w:rPr>
          <w:sz w:val="24"/>
          <w:szCs w:val="24"/>
        </w:rPr>
        <w:t>й</w:t>
      </w:r>
      <w:r w:rsidR="00F9131B" w:rsidRPr="00F9131B">
        <w:rPr>
          <w:sz w:val="24"/>
          <w:szCs w:val="24"/>
        </w:rPr>
        <w:t xml:space="preserve">  КДН и ЗП</w:t>
      </w:r>
      <w:r w:rsidR="00CB34D6">
        <w:rPr>
          <w:sz w:val="24"/>
          <w:szCs w:val="24"/>
        </w:rPr>
        <w:t>, одно из них расширенное с участием руководителей образовательных организаций.</w:t>
      </w:r>
      <w:r w:rsidR="00F9131B" w:rsidRPr="00F9131B">
        <w:rPr>
          <w:sz w:val="24"/>
          <w:szCs w:val="24"/>
        </w:rPr>
        <w:t xml:space="preserve"> На  заседаниях  Комиссии </w:t>
      </w:r>
      <w:r w:rsidR="00F9131B" w:rsidRPr="00AF756D">
        <w:rPr>
          <w:sz w:val="24"/>
          <w:szCs w:val="24"/>
        </w:rPr>
        <w:t xml:space="preserve">рассмотрено </w:t>
      </w:r>
      <w:r w:rsidR="00282C85">
        <w:rPr>
          <w:sz w:val="24"/>
          <w:szCs w:val="24"/>
        </w:rPr>
        <w:t>48</w:t>
      </w:r>
      <w:r w:rsidR="00F9131B" w:rsidRPr="00AF756D">
        <w:rPr>
          <w:sz w:val="24"/>
          <w:szCs w:val="24"/>
        </w:rPr>
        <w:t xml:space="preserve"> вопрос</w:t>
      </w:r>
      <w:r w:rsidR="00AF756D" w:rsidRPr="00AF756D">
        <w:rPr>
          <w:sz w:val="24"/>
          <w:szCs w:val="24"/>
        </w:rPr>
        <w:t>ов</w:t>
      </w:r>
      <w:r w:rsidR="00F9131B" w:rsidRPr="00AF756D">
        <w:rPr>
          <w:sz w:val="24"/>
          <w:szCs w:val="24"/>
        </w:rPr>
        <w:t xml:space="preserve"> профилактики преступности  и  правонар</w:t>
      </w:r>
      <w:r w:rsidRPr="00AF756D">
        <w:rPr>
          <w:sz w:val="24"/>
          <w:szCs w:val="24"/>
        </w:rPr>
        <w:t>ушений  несовершеннолетних. Дано</w:t>
      </w:r>
      <w:r w:rsidR="0028534E" w:rsidRPr="00AF756D">
        <w:rPr>
          <w:sz w:val="24"/>
          <w:szCs w:val="24"/>
        </w:rPr>
        <w:t xml:space="preserve"> </w:t>
      </w:r>
      <w:r w:rsidR="00282C85">
        <w:rPr>
          <w:sz w:val="24"/>
          <w:szCs w:val="24"/>
        </w:rPr>
        <w:t>68</w:t>
      </w:r>
      <w:r w:rsidRPr="00AF756D">
        <w:rPr>
          <w:sz w:val="24"/>
          <w:szCs w:val="24"/>
        </w:rPr>
        <w:t xml:space="preserve"> поручени</w:t>
      </w:r>
      <w:r w:rsidR="0028534E" w:rsidRPr="00AF756D">
        <w:rPr>
          <w:sz w:val="24"/>
          <w:szCs w:val="24"/>
        </w:rPr>
        <w:t>й</w:t>
      </w:r>
      <w:r w:rsidRPr="00AF756D">
        <w:rPr>
          <w:sz w:val="24"/>
          <w:szCs w:val="24"/>
        </w:rPr>
        <w:t xml:space="preserve"> </w:t>
      </w:r>
      <w:r w:rsidR="00F9131B" w:rsidRPr="00AF756D">
        <w:rPr>
          <w:sz w:val="24"/>
          <w:szCs w:val="24"/>
        </w:rPr>
        <w:t>в органы и учреждения системы профилактики</w:t>
      </w:r>
      <w:r w:rsidR="00AF756D" w:rsidRPr="00AF756D">
        <w:rPr>
          <w:sz w:val="24"/>
          <w:szCs w:val="24"/>
        </w:rPr>
        <w:t>. Ведется контроль за исполнением решений комиссии.</w:t>
      </w:r>
    </w:p>
    <w:p w:rsidR="00F9131B" w:rsidRPr="00B9491F" w:rsidRDefault="00B9491F" w:rsidP="00B94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полугодия</w:t>
      </w:r>
      <w:r w:rsidR="00F9131B" w:rsidRPr="00F9131B">
        <w:rPr>
          <w:sz w:val="24"/>
          <w:szCs w:val="24"/>
        </w:rPr>
        <w:t xml:space="preserve">   членами КДН и ЗП  совместно с сотрудниками полиции проведено</w:t>
      </w:r>
      <w:r w:rsidR="00282C85">
        <w:rPr>
          <w:sz w:val="24"/>
          <w:szCs w:val="24"/>
        </w:rPr>
        <w:t xml:space="preserve">  50</w:t>
      </w:r>
      <w:r>
        <w:rPr>
          <w:sz w:val="24"/>
          <w:szCs w:val="24"/>
        </w:rPr>
        <w:t xml:space="preserve"> </w:t>
      </w:r>
      <w:r w:rsidRPr="00D02EE5">
        <w:rPr>
          <w:sz w:val="24"/>
          <w:szCs w:val="24"/>
        </w:rPr>
        <w:t>рейдов</w:t>
      </w:r>
      <w:r w:rsidR="00282C85">
        <w:rPr>
          <w:sz w:val="24"/>
          <w:szCs w:val="24"/>
        </w:rPr>
        <w:t>ых</w:t>
      </w:r>
      <w:r w:rsidRPr="00D02EE5">
        <w:rPr>
          <w:sz w:val="24"/>
          <w:szCs w:val="24"/>
        </w:rPr>
        <w:t xml:space="preserve">  мероприяти</w:t>
      </w:r>
      <w:r w:rsidR="00282C85">
        <w:rPr>
          <w:sz w:val="24"/>
          <w:szCs w:val="24"/>
        </w:rPr>
        <w:t>й. По проверке семей проведено 33</w:t>
      </w:r>
      <w:r w:rsidRPr="00D02EE5">
        <w:rPr>
          <w:sz w:val="24"/>
          <w:szCs w:val="24"/>
        </w:rPr>
        <w:t xml:space="preserve"> рейдов</w:t>
      </w:r>
      <w:r w:rsidR="002E0E3E">
        <w:rPr>
          <w:sz w:val="24"/>
          <w:szCs w:val="24"/>
        </w:rPr>
        <w:t>ых мероприяти</w:t>
      </w:r>
      <w:r w:rsidR="00282C85">
        <w:rPr>
          <w:sz w:val="24"/>
          <w:szCs w:val="24"/>
        </w:rPr>
        <w:t>я</w:t>
      </w:r>
      <w:r w:rsidR="002E0E3E">
        <w:rPr>
          <w:sz w:val="24"/>
          <w:szCs w:val="24"/>
        </w:rPr>
        <w:t>, осуществлено 2</w:t>
      </w:r>
      <w:r w:rsidR="00282C85">
        <w:rPr>
          <w:sz w:val="24"/>
          <w:szCs w:val="24"/>
        </w:rPr>
        <w:t>40</w:t>
      </w:r>
      <w:r w:rsidR="002E0E3E">
        <w:rPr>
          <w:sz w:val="24"/>
          <w:szCs w:val="24"/>
        </w:rPr>
        <w:t xml:space="preserve"> выходов</w:t>
      </w:r>
      <w:r w:rsidRPr="00D02EE5">
        <w:rPr>
          <w:sz w:val="24"/>
          <w:szCs w:val="24"/>
        </w:rPr>
        <w:t xml:space="preserve"> в семьи, состоящие на учете. Рейдовые мероприятия в семьи </w:t>
      </w:r>
      <w:r>
        <w:rPr>
          <w:sz w:val="24"/>
          <w:szCs w:val="24"/>
        </w:rPr>
        <w:t xml:space="preserve">также </w:t>
      </w:r>
      <w:r w:rsidRPr="00D02EE5">
        <w:rPr>
          <w:sz w:val="24"/>
          <w:szCs w:val="24"/>
        </w:rPr>
        <w:t>осуществляют образовательные организации</w:t>
      </w:r>
      <w:r w:rsidR="005411DA">
        <w:rPr>
          <w:sz w:val="24"/>
          <w:szCs w:val="24"/>
        </w:rPr>
        <w:t xml:space="preserve"> на основании Приказа Управления образования №145 от 09.08.2023 г.</w:t>
      </w:r>
      <w:r w:rsidR="00282C85">
        <w:rPr>
          <w:sz w:val="24"/>
          <w:szCs w:val="24"/>
        </w:rPr>
        <w:t xml:space="preserve"> и</w:t>
      </w:r>
      <w:r w:rsidRPr="00D02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филиалы Р</w:t>
      </w:r>
      <w:r w:rsidRPr="00D02EE5">
        <w:rPr>
          <w:sz w:val="24"/>
          <w:szCs w:val="24"/>
        </w:rPr>
        <w:t>КЦСОН</w:t>
      </w:r>
      <w:r>
        <w:rPr>
          <w:sz w:val="24"/>
          <w:szCs w:val="24"/>
        </w:rPr>
        <w:t xml:space="preserve"> и ОСЗН в Кизнерском районе.</w:t>
      </w:r>
      <w:r w:rsidRPr="00B9491F">
        <w:rPr>
          <w:sz w:val="24"/>
          <w:szCs w:val="24"/>
        </w:rPr>
        <w:t xml:space="preserve"> </w:t>
      </w:r>
      <w:r w:rsidR="002E0E3E">
        <w:rPr>
          <w:sz w:val="24"/>
          <w:szCs w:val="24"/>
        </w:rPr>
        <w:t>1</w:t>
      </w:r>
      <w:r w:rsidR="00282C85">
        <w:rPr>
          <w:sz w:val="24"/>
          <w:szCs w:val="24"/>
        </w:rPr>
        <w:t>7</w:t>
      </w:r>
      <w:r w:rsidRPr="00D02EE5">
        <w:rPr>
          <w:sz w:val="24"/>
          <w:szCs w:val="24"/>
        </w:rPr>
        <w:t xml:space="preserve"> рейд</w:t>
      </w:r>
      <w:r w:rsidR="00282C85">
        <w:rPr>
          <w:sz w:val="24"/>
          <w:szCs w:val="24"/>
        </w:rPr>
        <w:t>ов по торговым точкам, проведено</w:t>
      </w:r>
      <w:r w:rsidR="002E0E3E">
        <w:rPr>
          <w:sz w:val="24"/>
          <w:szCs w:val="24"/>
        </w:rPr>
        <w:t xml:space="preserve"> 1</w:t>
      </w:r>
      <w:r w:rsidR="00282C85">
        <w:rPr>
          <w:sz w:val="24"/>
          <w:szCs w:val="24"/>
        </w:rPr>
        <w:t>7</w:t>
      </w:r>
      <w:r w:rsidRPr="00D02EE5">
        <w:rPr>
          <w:sz w:val="24"/>
          <w:szCs w:val="24"/>
        </w:rPr>
        <w:t xml:space="preserve">1 проверка питейных заведений, рекреационных зон и других мест массового пребывания молодежи. </w:t>
      </w:r>
      <w:r w:rsidR="00F9131B" w:rsidRPr="00A93300">
        <w:rPr>
          <w:sz w:val="24"/>
          <w:szCs w:val="24"/>
        </w:rPr>
        <w:t>Рейдовые  меропри</w:t>
      </w:r>
      <w:r w:rsidR="006E0F4E">
        <w:rPr>
          <w:sz w:val="24"/>
          <w:szCs w:val="24"/>
        </w:rPr>
        <w:t>ятия  проведены в  период  школьных каникул и  праздничных дней.</w:t>
      </w:r>
    </w:p>
    <w:p w:rsidR="009E2DF5" w:rsidRDefault="00F9131B" w:rsidP="009E2DF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B729A">
        <w:rPr>
          <w:rFonts w:ascii="Times New Roman" w:hAnsi="Times New Roman"/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4B729A">
        <w:rPr>
          <w:rFonts w:ascii="Times New Roman" w:hAnsi="Times New Roman"/>
          <w:b/>
          <w:sz w:val="24"/>
          <w:szCs w:val="24"/>
        </w:rPr>
        <w:t xml:space="preserve"> </w:t>
      </w:r>
      <w:r w:rsidRPr="004B729A">
        <w:rPr>
          <w:rFonts w:ascii="Times New Roman" w:hAnsi="Times New Roman"/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 w:rsidRPr="004B729A">
        <w:rPr>
          <w:rFonts w:ascii="Times New Roman" w:hAnsi="Times New Roman"/>
          <w:sz w:val="24"/>
          <w:szCs w:val="24"/>
        </w:rPr>
        <w:t xml:space="preserve"> и здоровый образ жизни.</w:t>
      </w:r>
      <w:r w:rsidRPr="004B729A">
        <w:rPr>
          <w:rFonts w:ascii="Times New Roman" w:hAnsi="Times New Roman"/>
          <w:sz w:val="24"/>
          <w:szCs w:val="24"/>
        </w:rPr>
        <w:t xml:space="preserve"> </w:t>
      </w:r>
      <w:r w:rsidR="00824F93" w:rsidRPr="004B729A">
        <w:rPr>
          <w:rFonts w:ascii="Times New Roman" w:hAnsi="Times New Roman"/>
          <w:sz w:val="24"/>
          <w:szCs w:val="24"/>
        </w:rPr>
        <w:t>17.05.2023 г. проведено  традиционное  общерайонное  родительское собрание на тему «Здоровье и безопасность детей – забота взрослых». Охват составил 450 человек. С обучающимися 7-11 классов проведен Единый урок безопасности. Охват составил 350 человек.  С социально-психологической службой района проведена встреча с заведующей  детского отделения республиканского  наркодиспансера (Хайруллиной Ф.Ф.)  и  следователем СУСК по УР (Прозоровой О.В.)</w:t>
      </w:r>
      <w:r w:rsidR="005411DA" w:rsidRPr="004B729A">
        <w:rPr>
          <w:rFonts w:ascii="Times New Roman" w:hAnsi="Times New Roman"/>
          <w:sz w:val="24"/>
          <w:szCs w:val="24"/>
        </w:rPr>
        <w:t xml:space="preserve">. </w:t>
      </w:r>
      <w:r w:rsidR="004B729A">
        <w:rPr>
          <w:rFonts w:ascii="Times New Roman" w:hAnsi="Times New Roman"/>
          <w:sz w:val="24"/>
          <w:szCs w:val="24"/>
        </w:rPr>
        <w:t xml:space="preserve"> </w:t>
      </w:r>
      <w:r w:rsidR="004B729A" w:rsidRPr="004B729A">
        <w:rPr>
          <w:rFonts w:ascii="Times New Roman" w:hAnsi="Times New Roman"/>
          <w:sz w:val="24"/>
          <w:szCs w:val="24"/>
        </w:rPr>
        <w:t>9 июня 2023 года в Центре временного содержания несовершеннолетних правонарушителей МВД по Удмуртской Республике  проведено межведомственное совещание о взаимодействии субъектов  профилактики в интересах несовершеннолетних  Кизнерского  района  с участием председателя Кизнерского  районного суда  УР  Городиловой Э.А.,  заместителя главы Администрации  Кизнерского  района Ореховой В.С., начальника Управления образования Айкашевой Н.С., ответственного секретаря</w:t>
      </w:r>
      <w:r w:rsidR="004B729A">
        <w:rPr>
          <w:rFonts w:ascii="Times New Roman" w:hAnsi="Times New Roman"/>
          <w:sz w:val="24"/>
          <w:szCs w:val="24"/>
        </w:rPr>
        <w:t xml:space="preserve"> КДН и ЗП </w:t>
      </w:r>
      <w:r w:rsidR="004B729A" w:rsidRPr="004B729A">
        <w:rPr>
          <w:rFonts w:ascii="Times New Roman" w:hAnsi="Times New Roman"/>
          <w:sz w:val="24"/>
          <w:szCs w:val="24"/>
        </w:rPr>
        <w:t xml:space="preserve"> Н.А.Соколовой,  директора ДДТ  Кобелевой Н.М., начальника отдела культуры и молодежной политики Акачевой И.Н.,  куратора «Движение Первых»</w:t>
      </w:r>
      <w:r w:rsidR="004B729A">
        <w:rPr>
          <w:rFonts w:ascii="Times New Roman" w:hAnsi="Times New Roman"/>
          <w:sz w:val="24"/>
          <w:szCs w:val="24"/>
        </w:rPr>
        <w:t xml:space="preserve"> </w:t>
      </w:r>
      <w:r w:rsidR="004B729A" w:rsidRPr="004B729A">
        <w:rPr>
          <w:rFonts w:ascii="Times New Roman" w:hAnsi="Times New Roman"/>
          <w:sz w:val="24"/>
          <w:szCs w:val="24"/>
        </w:rPr>
        <w:t xml:space="preserve"> Перевозчиковой Г.В., начальника общего отдела Кизнерского районного суда УР Кузнецовой Ю.М. Заместитель начальника ЦВСНП МВД по УР подполковник полиции Светлакова Ольга Леонидовна для участников  межведомственного совеща</w:t>
      </w:r>
      <w:r w:rsidR="004B729A">
        <w:rPr>
          <w:rFonts w:ascii="Times New Roman" w:hAnsi="Times New Roman"/>
          <w:sz w:val="24"/>
          <w:szCs w:val="24"/>
        </w:rPr>
        <w:t>ния провела экскурсию по зданию и ознакомила с работой Центра.</w:t>
      </w:r>
      <w:r w:rsidR="00AF756D">
        <w:rPr>
          <w:rFonts w:ascii="Times New Roman" w:hAnsi="Times New Roman"/>
          <w:sz w:val="24"/>
          <w:szCs w:val="24"/>
        </w:rPr>
        <w:t xml:space="preserve"> 27 сентября 2023 г. 9 подростков, состоящих на учете в полиции, встретились с Председателем Кизнерского районного суда, где узнали о поло</w:t>
      </w:r>
      <w:r w:rsidR="002D2EA0">
        <w:rPr>
          <w:rFonts w:ascii="Times New Roman" w:hAnsi="Times New Roman"/>
          <w:sz w:val="24"/>
          <w:szCs w:val="24"/>
        </w:rPr>
        <w:t xml:space="preserve">жениях Конституции РФ. 18.10.2023г.проведена экскурсия в музей по посещению выставки по профилактике пагубных привычек. </w:t>
      </w:r>
      <w:r w:rsidR="009E2DF5">
        <w:rPr>
          <w:rFonts w:ascii="Times New Roman" w:hAnsi="Times New Roman"/>
          <w:sz w:val="24"/>
          <w:szCs w:val="24"/>
        </w:rPr>
        <w:t xml:space="preserve">В день Всемирного дня  ребенка </w:t>
      </w:r>
      <w:r w:rsidR="002D2EA0">
        <w:rPr>
          <w:rFonts w:ascii="Times New Roman" w:hAnsi="Times New Roman"/>
          <w:sz w:val="24"/>
          <w:szCs w:val="24"/>
        </w:rPr>
        <w:t xml:space="preserve">20.11.2023 г. проведено родительское собрание с </w:t>
      </w:r>
      <w:r w:rsidR="009E2DF5">
        <w:rPr>
          <w:rFonts w:ascii="Times New Roman" w:hAnsi="Times New Roman"/>
          <w:sz w:val="24"/>
          <w:szCs w:val="24"/>
        </w:rPr>
        <w:t xml:space="preserve">родителями, </w:t>
      </w:r>
      <w:r w:rsidR="002D2EA0">
        <w:rPr>
          <w:rFonts w:ascii="Times New Roman" w:hAnsi="Times New Roman"/>
          <w:sz w:val="24"/>
          <w:szCs w:val="24"/>
        </w:rPr>
        <w:t>состоящими на учете в СОП</w:t>
      </w:r>
      <w:r w:rsidR="009E2DF5">
        <w:rPr>
          <w:rFonts w:ascii="Times New Roman" w:hAnsi="Times New Roman"/>
          <w:sz w:val="24"/>
          <w:szCs w:val="24"/>
        </w:rPr>
        <w:t xml:space="preserve">, </w:t>
      </w:r>
      <w:r w:rsidR="002D2EA0">
        <w:rPr>
          <w:rFonts w:ascii="Times New Roman" w:hAnsi="Times New Roman"/>
          <w:sz w:val="24"/>
          <w:szCs w:val="24"/>
        </w:rPr>
        <w:t>на тему «Моя семья – мое богатство».</w:t>
      </w:r>
      <w:r w:rsidR="009E2DF5">
        <w:rPr>
          <w:rFonts w:ascii="Times New Roman" w:hAnsi="Times New Roman"/>
          <w:sz w:val="24"/>
          <w:szCs w:val="24"/>
        </w:rPr>
        <w:t xml:space="preserve"> В период с 15 ноября по 15 декабря проведен муниципальный месячник «Здоровье кизнерцев – здоровье Кизнера!».</w:t>
      </w:r>
    </w:p>
    <w:p w:rsidR="009E2DF5" w:rsidRPr="009E2DF5" w:rsidRDefault="009E2DF5" w:rsidP="009E2DF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3CB0" w:rsidRDefault="00E52F11" w:rsidP="00F9131B">
      <w:pPr>
        <w:ind w:firstLine="708"/>
        <w:jc w:val="both"/>
        <w:rPr>
          <w:sz w:val="24"/>
          <w:szCs w:val="24"/>
        </w:rPr>
      </w:pPr>
      <w:r w:rsidRPr="00A93300">
        <w:rPr>
          <w:sz w:val="24"/>
          <w:szCs w:val="24"/>
        </w:rPr>
        <w:t xml:space="preserve">Деятельность комиссии   опубликовывается </w:t>
      </w:r>
      <w:r w:rsidR="009E2DF5">
        <w:rPr>
          <w:sz w:val="24"/>
          <w:szCs w:val="24"/>
        </w:rPr>
        <w:t xml:space="preserve"> </w:t>
      </w:r>
      <w:r w:rsidRPr="00A93300">
        <w:rPr>
          <w:sz w:val="24"/>
          <w:szCs w:val="24"/>
        </w:rPr>
        <w:t>на официальном сайте Кизнерского района</w:t>
      </w:r>
      <w:r w:rsidR="00F9131B" w:rsidRPr="00A93300">
        <w:rPr>
          <w:sz w:val="24"/>
          <w:szCs w:val="24"/>
        </w:rPr>
        <w:t xml:space="preserve"> и </w:t>
      </w:r>
      <w:r w:rsidRPr="00A93300">
        <w:rPr>
          <w:sz w:val="24"/>
          <w:szCs w:val="24"/>
        </w:rPr>
        <w:t>в районной газете «Новая жизнь»</w:t>
      </w:r>
      <w:r w:rsidR="00A93300" w:rsidRPr="00A93300">
        <w:rPr>
          <w:sz w:val="24"/>
          <w:szCs w:val="24"/>
        </w:rPr>
        <w:t xml:space="preserve">, опубликовано </w:t>
      </w:r>
      <w:r w:rsidR="009E2DF5">
        <w:rPr>
          <w:sz w:val="24"/>
          <w:szCs w:val="24"/>
        </w:rPr>
        <w:t>12</w:t>
      </w:r>
      <w:r w:rsidR="00A93300" w:rsidRPr="00A93300">
        <w:rPr>
          <w:sz w:val="24"/>
          <w:szCs w:val="24"/>
        </w:rPr>
        <w:t xml:space="preserve"> информаци</w:t>
      </w:r>
      <w:r w:rsidR="00BB23BB">
        <w:rPr>
          <w:sz w:val="24"/>
          <w:szCs w:val="24"/>
        </w:rPr>
        <w:t>й</w:t>
      </w:r>
      <w:r w:rsidRPr="00A93300">
        <w:rPr>
          <w:sz w:val="24"/>
          <w:szCs w:val="24"/>
        </w:rPr>
        <w:t>.</w:t>
      </w:r>
      <w:r w:rsidR="00F9131B" w:rsidRPr="00E52F11">
        <w:rPr>
          <w:sz w:val="24"/>
          <w:szCs w:val="24"/>
        </w:rPr>
        <w:t xml:space="preserve"> В</w:t>
      </w:r>
      <w:r w:rsidR="00F9131B" w:rsidRPr="00F9131B">
        <w:rPr>
          <w:sz w:val="24"/>
          <w:szCs w:val="24"/>
        </w:rPr>
        <w:t xml:space="preserve"> рамках координации де</w:t>
      </w:r>
      <w:r w:rsidR="00B33CB0">
        <w:rPr>
          <w:sz w:val="24"/>
          <w:szCs w:val="24"/>
        </w:rPr>
        <w:t xml:space="preserve">ятельности комиссией  вынесено </w:t>
      </w:r>
      <w:r w:rsidR="009E2DF5">
        <w:rPr>
          <w:sz w:val="24"/>
          <w:szCs w:val="24"/>
        </w:rPr>
        <w:t>16</w:t>
      </w:r>
      <w:r w:rsidR="00F9131B" w:rsidRPr="00F9131B">
        <w:rPr>
          <w:sz w:val="24"/>
          <w:szCs w:val="24"/>
        </w:rPr>
        <w:t xml:space="preserve">  представлени</w:t>
      </w:r>
      <w:r w:rsidR="004B729A">
        <w:rPr>
          <w:sz w:val="24"/>
          <w:szCs w:val="24"/>
        </w:rPr>
        <w:t>й</w:t>
      </w:r>
      <w:r w:rsidR="00F9131B" w:rsidRPr="00F9131B">
        <w:rPr>
          <w:sz w:val="24"/>
          <w:szCs w:val="24"/>
        </w:rPr>
        <w:t xml:space="preserve">  в органы  и  учрежде</w:t>
      </w:r>
      <w:r w:rsidR="009E2DF5">
        <w:rPr>
          <w:sz w:val="24"/>
          <w:szCs w:val="24"/>
        </w:rPr>
        <w:t>ния системы профилактики района, на все получены ответы.</w:t>
      </w:r>
      <w:r w:rsidR="00F9131B" w:rsidRPr="00F9131B">
        <w:rPr>
          <w:sz w:val="24"/>
          <w:szCs w:val="24"/>
        </w:rPr>
        <w:t xml:space="preserve"> </w:t>
      </w:r>
    </w:p>
    <w:p w:rsidR="00F9131B" w:rsidRPr="007F6A13" w:rsidRDefault="00B33CB0" w:rsidP="00B33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итогам </w:t>
      </w:r>
      <w:r w:rsidR="00326F4A">
        <w:rPr>
          <w:sz w:val="24"/>
          <w:szCs w:val="24"/>
        </w:rPr>
        <w:t xml:space="preserve">12 </w:t>
      </w:r>
      <w:r w:rsidR="00ED7C97">
        <w:rPr>
          <w:sz w:val="24"/>
          <w:szCs w:val="24"/>
        </w:rPr>
        <w:t xml:space="preserve"> мес.</w:t>
      </w:r>
      <w:r w:rsidR="00BB23B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93300">
        <w:rPr>
          <w:sz w:val="24"/>
          <w:szCs w:val="24"/>
        </w:rPr>
        <w:t>3</w:t>
      </w:r>
      <w:r w:rsidR="00F9131B" w:rsidRPr="00F9131B">
        <w:rPr>
          <w:sz w:val="24"/>
          <w:szCs w:val="24"/>
        </w:rPr>
        <w:t xml:space="preserve"> года  в Комиссию поступило и рассмотрено </w:t>
      </w:r>
      <w:r w:rsidR="007F6A13">
        <w:rPr>
          <w:sz w:val="24"/>
          <w:szCs w:val="24"/>
        </w:rPr>
        <w:t>106</w:t>
      </w:r>
      <w:r w:rsidR="00F9131B" w:rsidRPr="00F9131B">
        <w:rPr>
          <w:sz w:val="24"/>
          <w:szCs w:val="24"/>
        </w:rPr>
        <w:t xml:space="preserve"> административных материал</w:t>
      </w:r>
      <w:r w:rsidR="00ED7C97">
        <w:rPr>
          <w:sz w:val="24"/>
          <w:szCs w:val="24"/>
        </w:rPr>
        <w:t>а</w:t>
      </w:r>
      <w:r w:rsidR="00F9131B" w:rsidRPr="00F9131B">
        <w:rPr>
          <w:sz w:val="24"/>
          <w:szCs w:val="24"/>
        </w:rPr>
        <w:t xml:space="preserve"> </w:t>
      </w:r>
      <w:r w:rsidR="00F9131B" w:rsidRPr="007F6A13">
        <w:rPr>
          <w:sz w:val="24"/>
          <w:szCs w:val="24"/>
        </w:rPr>
        <w:t xml:space="preserve">(АППГ </w:t>
      </w:r>
      <w:r w:rsidR="007F6A13" w:rsidRPr="007F6A13">
        <w:rPr>
          <w:sz w:val="24"/>
          <w:szCs w:val="24"/>
        </w:rPr>
        <w:t>118</w:t>
      </w:r>
      <w:r w:rsidR="00F9131B" w:rsidRPr="007F6A13">
        <w:rPr>
          <w:sz w:val="24"/>
          <w:szCs w:val="24"/>
        </w:rPr>
        <w:t xml:space="preserve">). Наказание вынесено по </w:t>
      </w:r>
      <w:r w:rsidR="007F6A13" w:rsidRPr="007F6A13">
        <w:rPr>
          <w:sz w:val="24"/>
          <w:szCs w:val="24"/>
        </w:rPr>
        <w:t>104</w:t>
      </w:r>
      <w:r w:rsidR="00F9131B" w:rsidRPr="007F6A13">
        <w:rPr>
          <w:sz w:val="24"/>
          <w:szCs w:val="24"/>
        </w:rPr>
        <w:t xml:space="preserve"> материал</w:t>
      </w:r>
      <w:r w:rsidR="007F6A13" w:rsidRPr="007F6A13">
        <w:rPr>
          <w:sz w:val="24"/>
          <w:szCs w:val="24"/>
        </w:rPr>
        <w:t>ам</w:t>
      </w:r>
      <w:r w:rsidR="00F9131B" w:rsidRPr="007F6A13">
        <w:rPr>
          <w:sz w:val="24"/>
          <w:szCs w:val="24"/>
        </w:rPr>
        <w:t xml:space="preserve">, из которых </w:t>
      </w:r>
      <w:r w:rsidR="007F6A13" w:rsidRPr="007F6A13">
        <w:rPr>
          <w:sz w:val="24"/>
          <w:szCs w:val="24"/>
        </w:rPr>
        <w:t>4</w:t>
      </w:r>
      <w:r w:rsidR="00F9131B" w:rsidRPr="007F6A13">
        <w:rPr>
          <w:sz w:val="24"/>
          <w:szCs w:val="24"/>
        </w:rPr>
        <w:t xml:space="preserve"> предупреждени</w:t>
      </w:r>
      <w:r w:rsidR="00BB23BB" w:rsidRPr="007F6A13">
        <w:rPr>
          <w:sz w:val="24"/>
          <w:szCs w:val="24"/>
        </w:rPr>
        <w:t>я</w:t>
      </w:r>
      <w:r w:rsidR="00824F93" w:rsidRPr="007F6A13">
        <w:rPr>
          <w:sz w:val="24"/>
          <w:szCs w:val="24"/>
        </w:rPr>
        <w:t xml:space="preserve"> (АППГ – 5)</w:t>
      </w:r>
      <w:r w:rsidR="00F9131B" w:rsidRPr="007F6A13">
        <w:rPr>
          <w:sz w:val="24"/>
          <w:szCs w:val="24"/>
        </w:rPr>
        <w:t xml:space="preserve">, остальные </w:t>
      </w:r>
      <w:r w:rsidR="007F6A13" w:rsidRPr="007F6A13">
        <w:rPr>
          <w:sz w:val="24"/>
          <w:szCs w:val="24"/>
        </w:rPr>
        <w:t>100</w:t>
      </w:r>
      <w:r w:rsidR="00B2752E" w:rsidRPr="007F6A13">
        <w:rPr>
          <w:sz w:val="24"/>
          <w:szCs w:val="24"/>
        </w:rPr>
        <w:t xml:space="preserve"> -</w:t>
      </w:r>
      <w:r w:rsidR="00BB23BB" w:rsidRPr="007F6A13">
        <w:rPr>
          <w:sz w:val="24"/>
          <w:szCs w:val="24"/>
        </w:rPr>
        <w:t xml:space="preserve"> штрафные санкции </w:t>
      </w:r>
      <w:r w:rsidR="00F9131B" w:rsidRPr="007F6A13">
        <w:rPr>
          <w:sz w:val="24"/>
          <w:szCs w:val="24"/>
        </w:rPr>
        <w:t>(АППГ-</w:t>
      </w:r>
      <w:r w:rsidR="00F359FA" w:rsidRPr="007F6A13">
        <w:rPr>
          <w:sz w:val="24"/>
          <w:szCs w:val="24"/>
        </w:rPr>
        <w:t xml:space="preserve"> </w:t>
      </w:r>
      <w:r w:rsidR="007F6A13" w:rsidRPr="007F6A13">
        <w:rPr>
          <w:sz w:val="24"/>
          <w:szCs w:val="24"/>
        </w:rPr>
        <w:t>110</w:t>
      </w:r>
      <w:r w:rsidR="00F9131B" w:rsidRPr="007F6A13">
        <w:rPr>
          <w:sz w:val="24"/>
          <w:szCs w:val="24"/>
        </w:rPr>
        <w:t xml:space="preserve">)  на  сумму </w:t>
      </w:r>
      <w:r w:rsidR="007F6A13" w:rsidRPr="007F6A13">
        <w:rPr>
          <w:sz w:val="24"/>
          <w:szCs w:val="24"/>
        </w:rPr>
        <w:t>5</w:t>
      </w:r>
      <w:r w:rsidR="00ED7C97" w:rsidRPr="007F6A13">
        <w:rPr>
          <w:sz w:val="24"/>
          <w:szCs w:val="24"/>
        </w:rPr>
        <w:t>3 </w:t>
      </w:r>
      <w:r w:rsidR="007F6A13" w:rsidRPr="007F6A13">
        <w:rPr>
          <w:sz w:val="24"/>
          <w:szCs w:val="24"/>
        </w:rPr>
        <w:t>4</w:t>
      </w:r>
      <w:r w:rsidRPr="007F6A13">
        <w:rPr>
          <w:sz w:val="24"/>
          <w:szCs w:val="24"/>
        </w:rPr>
        <w:t xml:space="preserve">00 руб. (АППГ </w:t>
      </w:r>
      <w:r w:rsidR="00824F93" w:rsidRPr="007F6A13">
        <w:rPr>
          <w:sz w:val="24"/>
          <w:szCs w:val="24"/>
        </w:rPr>
        <w:t>–</w:t>
      </w:r>
      <w:r w:rsidR="00A93300" w:rsidRPr="007F6A13">
        <w:rPr>
          <w:sz w:val="24"/>
          <w:szCs w:val="24"/>
        </w:rPr>
        <w:t xml:space="preserve"> </w:t>
      </w:r>
      <w:r w:rsidR="007F6A13" w:rsidRPr="007F6A13">
        <w:rPr>
          <w:sz w:val="24"/>
          <w:szCs w:val="24"/>
        </w:rPr>
        <w:t>80 5</w:t>
      </w:r>
      <w:r w:rsidR="00F359FA" w:rsidRPr="007F6A13">
        <w:rPr>
          <w:sz w:val="24"/>
          <w:szCs w:val="24"/>
        </w:rPr>
        <w:t>00</w:t>
      </w:r>
      <w:r w:rsidR="00F9131B" w:rsidRPr="007F6A13">
        <w:rPr>
          <w:sz w:val="24"/>
          <w:szCs w:val="24"/>
        </w:rPr>
        <w:t xml:space="preserve"> руб.</w:t>
      </w:r>
      <w:r w:rsidRPr="007F6A13">
        <w:rPr>
          <w:sz w:val="24"/>
          <w:szCs w:val="24"/>
        </w:rPr>
        <w:t>)</w:t>
      </w:r>
      <w:r w:rsidR="00F9131B" w:rsidRPr="007F6A13">
        <w:rPr>
          <w:sz w:val="24"/>
          <w:szCs w:val="24"/>
        </w:rPr>
        <w:t xml:space="preserve">   (Таб.№1)</w:t>
      </w:r>
    </w:p>
    <w:p w:rsidR="00F9131B" w:rsidRPr="00F9131B" w:rsidRDefault="00F9131B" w:rsidP="00824F93">
      <w:pPr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24F93"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Граждане</w:t>
            </w:r>
          </w:p>
          <w:p w:rsidR="00B33CB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предуп-реждение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326F4A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14 400</w:t>
            </w:r>
          </w:p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ED7C97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ED7C97">
              <w:rPr>
                <w:b/>
                <w:sz w:val="24"/>
                <w:szCs w:val="24"/>
              </w:rPr>
              <w:t xml:space="preserve"> </w:t>
            </w:r>
            <w:r w:rsidR="00326F4A">
              <w:rPr>
                <w:b/>
                <w:sz w:val="24"/>
                <w:szCs w:val="24"/>
              </w:rPr>
              <w:t>33 5</w:t>
            </w:r>
            <w:r w:rsidR="00CD1E1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326F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26F4A">
              <w:rPr>
                <w:b/>
                <w:sz w:val="24"/>
                <w:szCs w:val="24"/>
              </w:rPr>
              <w:t xml:space="preserve">  5 5</w:t>
            </w:r>
            <w:r w:rsidR="00E8705B">
              <w:rPr>
                <w:b/>
                <w:sz w:val="24"/>
                <w:szCs w:val="24"/>
              </w:rPr>
              <w:t>00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F9131B" w:rsidRPr="00F9131B" w:rsidRDefault="00ED7C97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6F4A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79" w:type="dxa"/>
          </w:tcPr>
          <w:p w:rsidR="00F9131B" w:rsidRPr="00F9131B" w:rsidRDefault="00326F4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326F4A" w:rsidRDefault="00F9131B" w:rsidP="00326F4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326F4A">
              <w:rPr>
                <w:b/>
                <w:sz w:val="24"/>
                <w:szCs w:val="24"/>
              </w:rPr>
              <w:t>Всего:  10</w:t>
            </w:r>
            <w:r w:rsidR="00824F93">
              <w:rPr>
                <w:b/>
                <w:sz w:val="24"/>
                <w:szCs w:val="24"/>
              </w:rPr>
              <w:t>4</w:t>
            </w:r>
            <w:r w:rsidRPr="00F9131B">
              <w:rPr>
                <w:b/>
                <w:sz w:val="24"/>
                <w:szCs w:val="24"/>
              </w:rPr>
              <w:t xml:space="preserve">  наказани</w:t>
            </w:r>
            <w:r w:rsidR="00824F93">
              <w:rPr>
                <w:b/>
                <w:sz w:val="24"/>
                <w:szCs w:val="24"/>
              </w:rPr>
              <w:t>я</w:t>
            </w:r>
          </w:p>
          <w:p w:rsidR="00F9131B" w:rsidRPr="00F9131B" w:rsidRDefault="00F9131B" w:rsidP="00326F4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(</w:t>
            </w:r>
            <w:r w:rsidR="00326F4A">
              <w:rPr>
                <w:b/>
                <w:sz w:val="24"/>
                <w:szCs w:val="24"/>
              </w:rPr>
              <w:t>100 штрафов</w:t>
            </w:r>
            <w:r w:rsidR="00B33CB0">
              <w:rPr>
                <w:b/>
                <w:sz w:val="24"/>
                <w:szCs w:val="24"/>
              </w:rPr>
              <w:t>/</w:t>
            </w:r>
            <w:r w:rsidR="00326F4A">
              <w:rPr>
                <w:b/>
                <w:sz w:val="24"/>
                <w:szCs w:val="24"/>
              </w:rPr>
              <w:t xml:space="preserve">4 </w:t>
            </w:r>
            <w:r w:rsidRPr="00F9131B">
              <w:rPr>
                <w:b/>
                <w:sz w:val="24"/>
                <w:szCs w:val="24"/>
              </w:rPr>
              <w:t>предупреждени</w:t>
            </w:r>
            <w:r w:rsidR="00824F93">
              <w:rPr>
                <w:b/>
                <w:sz w:val="24"/>
                <w:szCs w:val="24"/>
              </w:rPr>
              <w:t>я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326F4A" w:rsidP="00326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D7C97">
              <w:rPr>
                <w:b/>
                <w:sz w:val="24"/>
                <w:szCs w:val="24"/>
              </w:rPr>
              <w:t>3</w:t>
            </w:r>
            <w:r w:rsidR="00F9131B"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="00F9131B"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B2752E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B2752E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F9131B" w:rsidRPr="00F9131B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</w:t>
      </w:r>
      <w:r w:rsidR="002D2EA0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1087"/>
        <w:gridCol w:w="1559"/>
      </w:tblGrid>
      <w:tr w:rsidR="00F9131B" w:rsidRPr="00F9131B" w:rsidTr="002D2EA0">
        <w:tc>
          <w:tcPr>
            <w:tcW w:w="1548" w:type="dxa"/>
            <w:gridSpan w:val="2"/>
          </w:tcPr>
          <w:p w:rsidR="00F9131B" w:rsidRPr="00F9131B" w:rsidRDefault="00F9131B" w:rsidP="00D11AE2">
            <w:pPr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CD1E1A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  <w:r w:rsidR="00E8705B"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1087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559" w:type="dxa"/>
          </w:tcPr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7F6A13" w:rsidRPr="00F9131B" w:rsidRDefault="00F9131B" w:rsidP="007F6A13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</w:t>
            </w:r>
          </w:p>
          <w:p w:rsidR="00F9131B" w:rsidRPr="00F9131B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131B" w:rsidRPr="00F9131B" w:rsidTr="002D2EA0">
        <w:tc>
          <w:tcPr>
            <w:tcW w:w="8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7" w:type="dxa"/>
          </w:tcPr>
          <w:p w:rsidR="00F9131B" w:rsidRPr="00F9131B" w:rsidRDefault="00F9131B" w:rsidP="00D11AE2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59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предупреждение</w:t>
            </w:r>
          </w:p>
        </w:tc>
      </w:tr>
      <w:tr w:rsidR="00F9131B" w:rsidRPr="00F9131B" w:rsidTr="002D2EA0">
        <w:tc>
          <w:tcPr>
            <w:tcW w:w="824" w:type="dxa"/>
          </w:tcPr>
          <w:p w:rsidR="00F9131B" w:rsidRPr="00F9131B" w:rsidRDefault="007F6A13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4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9131B" w:rsidRPr="00F9131B" w:rsidRDefault="00F9131B" w:rsidP="007F6A13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 w:rsidR="007F6A13">
              <w:rPr>
                <w:sz w:val="24"/>
                <w:szCs w:val="24"/>
              </w:rPr>
              <w:t>6</w:t>
            </w:r>
            <w:r w:rsidRPr="00F9131B">
              <w:rPr>
                <w:sz w:val="24"/>
                <w:szCs w:val="24"/>
              </w:rPr>
              <w:t>/</w:t>
            </w:r>
            <w:r w:rsidR="007F6A13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7F6A13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9131B" w:rsidRPr="00F9131B" w:rsidRDefault="00E8705B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131B" w:rsidRPr="00F9131B">
              <w:rPr>
                <w:sz w:val="24"/>
                <w:szCs w:val="24"/>
              </w:rPr>
              <w:t>/</w:t>
            </w:r>
            <w:r w:rsidR="00FB1972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9131B" w:rsidRPr="00F9131B" w:rsidRDefault="00F9131B" w:rsidP="00D11AE2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CD1E1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F9131B" w:rsidRDefault="00CD1E1A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7F6A13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131B"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E8705B">
              <w:rPr>
                <w:sz w:val="24"/>
                <w:szCs w:val="24"/>
              </w:rPr>
              <w:t>/</w:t>
            </w:r>
            <w:r w:rsidR="00FB1972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F9131B" w:rsidRPr="00F9131B" w:rsidRDefault="007F6A13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31B" w:rsidRPr="00F9131B">
              <w:rPr>
                <w:sz w:val="24"/>
                <w:szCs w:val="24"/>
              </w:rPr>
              <w:t>/0</w:t>
            </w:r>
          </w:p>
        </w:tc>
        <w:tc>
          <w:tcPr>
            <w:tcW w:w="1559" w:type="dxa"/>
          </w:tcPr>
          <w:p w:rsidR="00F9131B" w:rsidRPr="00F9131B" w:rsidRDefault="007F6A13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1E1A">
              <w:rPr>
                <w:sz w:val="24"/>
                <w:szCs w:val="24"/>
              </w:rPr>
              <w:t>/</w:t>
            </w:r>
            <w:r w:rsidR="00E8705B">
              <w:rPr>
                <w:sz w:val="24"/>
                <w:szCs w:val="24"/>
              </w:rPr>
              <w:t>0</w:t>
            </w:r>
          </w:p>
        </w:tc>
      </w:tr>
      <w:tr w:rsidR="00F9131B" w:rsidRPr="00F9131B" w:rsidTr="002D2EA0">
        <w:tc>
          <w:tcPr>
            <w:tcW w:w="1548" w:type="dxa"/>
            <w:gridSpan w:val="2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7F6A1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 w:rsidR="007F6A1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F9131B" w:rsidRPr="00F9131B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E8705B">
              <w:rPr>
                <w:b/>
                <w:sz w:val="24"/>
                <w:szCs w:val="24"/>
              </w:rPr>
              <w:t xml:space="preserve">  </w:t>
            </w:r>
            <w:r w:rsidR="007F6A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9131B" w:rsidRPr="00F9131B" w:rsidRDefault="00FB1972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7F6A13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F9131B" w:rsidRPr="00F9131B" w:rsidRDefault="007F6A13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31B" w:rsidRPr="00F9131B" w:rsidRDefault="00F9131B" w:rsidP="007F6A13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 w:rsidR="00E8705B">
              <w:rPr>
                <w:b/>
                <w:sz w:val="24"/>
                <w:szCs w:val="24"/>
              </w:rPr>
              <w:t xml:space="preserve">    </w:t>
            </w:r>
            <w:r w:rsidR="007F6A13">
              <w:rPr>
                <w:b/>
                <w:sz w:val="24"/>
                <w:szCs w:val="24"/>
              </w:rPr>
              <w:t>3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B1972" w:rsidRDefault="00F9131B" w:rsidP="00D17C75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 w:rsidR="00B2752E">
        <w:rPr>
          <w:sz w:val="24"/>
          <w:szCs w:val="24"/>
        </w:rPr>
        <w:t>ых на  заседаниях комиссии  дел</w:t>
      </w:r>
      <w:r w:rsidR="00CB34D6">
        <w:rPr>
          <w:sz w:val="24"/>
          <w:szCs w:val="24"/>
        </w:rPr>
        <w:t>, выглядит  следующим  образом.</w:t>
      </w:r>
      <w:r w:rsidRPr="00F9131B">
        <w:rPr>
          <w:sz w:val="24"/>
          <w:szCs w:val="24"/>
        </w:rPr>
        <w:t xml:space="preserve"> </w:t>
      </w:r>
    </w:p>
    <w:p w:rsidR="00AD29A2" w:rsidRDefault="00AD29A2" w:rsidP="002D2EA0">
      <w:pPr>
        <w:jc w:val="right"/>
        <w:rPr>
          <w:sz w:val="24"/>
          <w:szCs w:val="24"/>
        </w:rPr>
      </w:pPr>
    </w:p>
    <w:p w:rsidR="007F6A13" w:rsidRDefault="00FB1972" w:rsidP="002D2EA0">
      <w:pPr>
        <w:jc w:val="right"/>
        <w:rPr>
          <w:sz w:val="24"/>
          <w:szCs w:val="24"/>
        </w:rPr>
      </w:pPr>
      <w:r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Таб.№3</w:t>
      </w:r>
    </w:p>
    <w:tbl>
      <w:tblPr>
        <w:tblStyle w:val="ae"/>
        <w:tblW w:w="10314" w:type="dxa"/>
        <w:tblLayout w:type="fixed"/>
        <w:tblLook w:val="01E0"/>
      </w:tblPr>
      <w:tblGrid>
        <w:gridCol w:w="1384"/>
        <w:gridCol w:w="1324"/>
        <w:gridCol w:w="1011"/>
        <w:gridCol w:w="855"/>
        <w:gridCol w:w="821"/>
        <w:gridCol w:w="833"/>
        <w:gridCol w:w="711"/>
        <w:gridCol w:w="1164"/>
        <w:gridCol w:w="1005"/>
        <w:gridCol w:w="1206"/>
      </w:tblGrid>
      <w:tr w:rsidR="007F6A13" w:rsidRPr="005B21F3" w:rsidTr="005705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итоги  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12 месяцев по 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 годам (сумма штрафовруб.)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Всего рассмот-</w:t>
            </w:r>
          </w:p>
          <w:p w:rsidR="007F6A13" w:rsidRPr="005B21F3" w:rsidRDefault="007F6A13" w:rsidP="00570507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рено </w:t>
            </w:r>
          </w:p>
          <w:p w:rsidR="007F6A13" w:rsidRPr="005B21F3" w:rsidRDefault="007F6A13" w:rsidP="00570507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 прото-</w:t>
            </w:r>
          </w:p>
          <w:p w:rsidR="007F6A13" w:rsidRPr="005B21F3" w:rsidRDefault="007F6A13" w:rsidP="00570507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колов / с наказанием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Из  них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Возв-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рат/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прекращен/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подвед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5.35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20.21/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20.1/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5.61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другие прото-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колы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6.10/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6.23/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6.24/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19.3/</w:t>
            </w:r>
          </w:p>
          <w:p w:rsidR="007F6A13" w:rsidRPr="005B21F3" w:rsidRDefault="007F6A13" w:rsidP="00570507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6.1.1</w:t>
            </w:r>
          </w:p>
        </w:tc>
      </w:tr>
      <w:tr w:rsidR="007F6A13" w:rsidRPr="00813201" w:rsidTr="005705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2021 год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20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Заседан.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117 штр.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32 пред.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93 750 руб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153/149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2/2/0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11/12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1/0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19-ГАИ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5-ЛОВД</w:t>
            </w:r>
          </w:p>
          <w:p w:rsidR="007F6A13" w:rsidRPr="00813201" w:rsidRDefault="007F6A13" w:rsidP="00570507">
            <w:pPr>
              <w:jc w:val="both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1(зак.УР №57)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21-20.6.1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1 - 19.16</w:t>
            </w:r>
          </w:p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   - 7.17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5/1/1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813201" w:rsidRDefault="007F6A13" w:rsidP="00570507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1/0/1</w:t>
            </w:r>
          </w:p>
        </w:tc>
      </w:tr>
      <w:tr w:rsidR="007F6A13" w:rsidRPr="00DB7711" w:rsidTr="005705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lastRenderedPageBreak/>
              <w:t>2022 год</w:t>
            </w:r>
          </w:p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19 заседаний</w:t>
            </w:r>
          </w:p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110 штр.</w:t>
            </w:r>
          </w:p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5 пред.</w:t>
            </w:r>
          </w:p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(80 500)</w:t>
            </w:r>
          </w:p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both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118/115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1/2/0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16/14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1/0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11(ГАИ)</w:t>
            </w:r>
          </w:p>
          <w:p w:rsidR="007F6A13" w:rsidRPr="007F6A13" w:rsidRDefault="007F6A13" w:rsidP="00570507">
            <w:pPr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1 (ЛОВД)</w:t>
            </w:r>
          </w:p>
          <w:p w:rsidR="007F6A13" w:rsidRPr="007F6A13" w:rsidRDefault="007F6A13" w:rsidP="00570507">
            <w:pPr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4 (маски)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2/1/0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Pr="007F6A13" w:rsidRDefault="007F6A13" w:rsidP="00570507">
            <w:pPr>
              <w:jc w:val="center"/>
              <w:rPr>
                <w:sz w:val="24"/>
                <w:szCs w:val="24"/>
              </w:rPr>
            </w:pPr>
            <w:r w:rsidRPr="007F6A13">
              <w:rPr>
                <w:sz w:val="24"/>
                <w:szCs w:val="24"/>
              </w:rPr>
              <w:t>2/0/2</w:t>
            </w:r>
          </w:p>
        </w:tc>
      </w:tr>
      <w:tr w:rsidR="007F6A13" w:rsidRPr="00DB7711" w:rsidTr="003C3FC3">
        <w:trPr>
          <w:trHeight w:val="19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  <w:p w:rsidR="007F6A13" w:rsidRDefault="007F6A1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заседаний</w:t>
            </w:r>
          </w:p>
          <w:p w:rsidR="003C3FC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штр.</w:t>
            </w:r>
          </w:p>
          <w:p w:rsidR="003C3FC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пред.</w:t>
            </w:r>
          </w:p>
          <w:p w:rsidR="007F6A13" w:rsidRDefault="003C3FC3" w:rsidP="003C3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(53 400 руб.)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 /104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3C3FC3" w:rsidRDefault="003C3FC3" w:rsidP="003C3FC3">
            <w:pPr>
              <w:jc w:val="center"/>
              <w:rPr>
                <w:b/>
                <w:sz w:val="24"/>
                <w:szCs w:val="24"/>
              </w:rPr>
            </w:pPr>
            <w:r w:rsidRPr="003C3FC3">
              <w:rPr>
                <w:b/>
                <w:sz w:val="24"/>
                <w:szCs w:val="24"/>
              </w:rPr>
              <w:t>3-ЛОВД</w:t>
            </w:r>
          </w:p>
          <w:p w:rsidR="003C3FC3" w:rsidRPr="003C3FC3" w:rsidRDefault="003C3FC3" w:rsidP="003C3FC3">
            <w:pPr>
              <w:jc w:val="both"/>
              <w:rPr>
                <w:b/>
                <w:sz w:val="24"/>
                <w:szCs w:val="24"/>
              </w:rPr>
            </w:pPr>
            <w:r w:rsidRPr="003C3F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</w:t>
            </w:r>
            <w:r w:rsidRPr="003C3FC3">
              <w:rPr>
                <w:b/>
                <w:sz w:val="24"/>
                <w:szCs w:val="24"/>
              </w:rPr>
              <w:t>(зак.УР №57)</w:t>
            </w:r>
          </w:p>
          <w:p w:rsidR="007F6A13" w:rsidRDefault="007F6A13" w:rsidP="00570507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3/2/0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13" w:rsidRDefault="003C3FC3" w:rsidP="00570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1/0/1</w:t>
            </w:r>
          </w:p>
        </w:tc>
      </w:tr>
    </w:tbl>
    <w:p w:rsidR="007F6A13" w:rsidRDefault="007F6A13" w:rsidP="00FB1972">
      <w:pPr>
        <w:jc w:val="right"/>
        <w:rPr>
          <w:sz w:val="24"/>
          <w:szCs w:val="24"/>
        </w:rPr>
      </w:pPr>
    </w:p>
    <w:p w:rsidR="00F9131B" w:rsidRPr="00630F97" w:rsidRDefault="00F9131B" w:rsidP="00164E20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  <w:r w:rsidR="003C3FC3">
        <w:rPr>
          <w:sz w:val="24"/>
          <w:szCs w:val="24"/>
        </w:rPr>
        <w:t>8</w:t>
      </w:r>
      <w:r w:rsidR="00FB2EF1" w:rsidRPr="00630F97">
        <w:rPr>
          <w:sz w:val="24"/>
          <w:szCs w:val="24"/>
        </w:rPr>
        <w:t xml:space="preserve"> постановлени</w:t>
      </w:r>
      <w:r w:rsidR="003C3FC3">
        <w:rPr>
          <w:sz w:val="24"/>
          <w:szCs w:val="24"/>
        </w:rPr>
        <w:t xml:space="preserve">й </w:t>
      </w:r>
      <w:r w:rsidR="00FB2EF1" w:rsidRPr="00630F97">
        <w:rPr>
          <w:sz w:val="24"/>
          <w:szCs w:val="24"/>
        </w:rPr>
        <w:t xml:space="preserve"> направлен</w:t>
      </w:r>
      <w:r w:rsidR="003C3FC3">
        <w:rPr>
          <w:sz w:val="24"/>
          <w:szCs w:val="24"/>
        </w:rPr>
        <w:t>о</w:t>
      </w:r>
      <w:r w:rsidR="00FB2EF1" w:rsidRPr="00630F97">
        <w:rPr>
          <w:sz w:val="24"/>
          <w:szCs w:val="24"/>
        </w:rPr>
        <w:t xml:space="preserve"> в Службу судебных приставов на взыскание наложенных штрафов.</w:t>
      </w:r>
    </w:p>
    <w:p w:rsidR="004541D5" w:rsidRPr="00941F3F" w:rsidRDefault="00BB23BB" w:rsidP="00164E20">
      <w:pPr>
        <w:ind w:firstLine="708"/>
        <w:jc w:val="both"/>
        <w:rPr>
          <w:sz w:val="24"/>
          <w:szCs w:val="24"/>
        </w:rPr>
      </w:pPr>
      <w:r w:rsidRPr="00D02EE5">
        <w:rPr>
          <w:sz w:val="24"/>
          <w:szCs w:val="24"/>
        </w:rPr>
        <w:t>В КДН и ЗП создан Банк  данных  о семьях, находящихся в социально оп</w:t>
      </w:r>
      <w:r w:rsidR="00AC216A">
        <w:rPr>
          <w:sz w:val="24"/>
          <w:szCs w:val="24"/>
        </w:rPr>
        <w:t xml:space="preserve">асном  положении </w:t>
      </w:r>
      <w:r w:rsidR="003C3FC3">
        <w:rPr>
          <w:sz w:val="24"/>
          <w:szCs w:val="24"/>
        </w:rPr>
        <w:t>(СОП). На  3</w:t>
      </w:r>
      <w:r w:rsidR="00AC216A">
        <w:rPr>
          <w:sz w:val="24"/>
          <w:szCs w:val="24"/>
        </w:rPr>
        <w:t>1.1</w:t>
      </w:r>
      <w:r w:rsidR="003C3FC3">
        <w:rPr>
          <w:sz w:val="24"/>
          <w:szCs w:val="24"/>
        </w:rPr>
        <w:t>2</w:t>
      </w:r>
      <w:r w:rsidRPr="00D02EE5">
        <w:rPr>
          <w:sz w:val="24"/>
          <w:szCs w:val="24"/>
        </w:rPr>
        <w:t xml:space="preserve">.23 г. на  учете  в  СОП  </w:t>
      </w:r>
      <w:r w:rsidR="000D04CC">
        <w:rPr>
          <w:sz w:val="24"/>
          <w:szCs w:val="24"/>
        </w:rPr>
        <w:t>состоит 1</w:t>
      </w:r>
      <w:r w:rsidR="003C3FC3">
        <w:rPr>
          <w:sz w:val="24"/>
          <w:szCs w:val="24"/>
        </w:rPr>
        <w:t>6</w:t>
      </w:r>
      <w:r w:rsidR="000D04CC">
        <w:rPr>
          <w:sz w:val="24"/>
          <w:szCs w:val="24"/>
        </w:rPr>
        <w:t xml:space="preserve"> семей, в  которых  2</w:t>
      </w:r>
      <w:r w:rsidR="003C3FC3">
        <w:rPr>
          <w:sz w:val="24"/>
          <w:szCs w:val="24"/>
        </w:rPr>
        <w:t>5</w:t>
      </w:r>
      <w:r w:rsidRPr="00D02EE5">
        <w:rPr>
          <w:sz w:val="24"/>
          <w:szCs w:val="24"/>
        </w:rPr>
        <w:t xml:space="preserve">   родител</w:t>
      </w:r>
      <w:r w:rsidR="003C3FC3">
        <w:rPr>
          <w:sz w:val="24"/>
          <w:szCs w:val="24"/>
        </w:rPr>
        <w:t>ей</w:t>
      </w:r>
      <w:r w:rsidRPr="00D02EE5">
        <w:rPr>
          <w:sz w:val="24"/>
          <w:szCs w:val="24"/>
        </w:rPr>
        <w:t xml:space="preserve">  воспитывают 4</w:t>
      </w:r>
      <w:r w:rsidR="003C3FC3">
        <w:rPr>
          <w:sz w:val="24"/>
          <w:szCs w:val="24"/>
        </w:rPr>
        <w:t>5</w:t>
      </w:r>
      <w:r w:rsidR="000D04CC">
        <w:rPr>
          <w:sz w:val="24"/>
          <w:szCs w:val="24"/>
        </w:rPr>
        <w:t xml:space="preserve"> детей. В 2023 году  выявлено 1</w:t>
      </w:r>
      <w:r w:rsidR="003C3FC3">
        <w:rPr>
          <w:sz w:val="24"/>
          <w:szCs w:val="24"/>
        </w:rPr>
        <w:t>7</w:t>
      </w:r>
      <w:r w:rsidRPr="00D02EE5">
        <w:rPr>
          <w:sz w:val="24"/>
          <w:szCs w:val="24"/>
        </w:rPr>
        <w:t xml:space="preserve"> семей </w:t>
      </w:r>
      <w:r w:rsidR="000D04CC">
        <w:rPr>
          <w:sz w:val="24"/>
          <w:szCs w:val="24"/>
        </w:rPr>
        <w:t xml:space="preserve"> СОП, в которых воспитывается 4</w:t>
      </w:r>
      <w:r w:rsidR="003C3FC3">
        <w:rPr>
          <w:sz w:val="24"/>
          <w:szCs w:val="24"/>
        </w:rPr>
        <w:t>3</w:t>
      </w:r>
      <w:r w:rsidRPr="00D02EE5">
        <w:rPr>
          <w:sz w:val="24"/>
          <w:szCs w:val="24"/>
        </w:rPr>
        <w:t xml:space="preserve"> ребе</w:t>
      </w:r>
      <w:r w:rsidR="003C3FC3">
        <w:rPr>
          <w:sz w:val="24"/>
          <w:szCs w:val="24"/>
        </w:rPr>
        <w:t>нка. Снято с учета 18</w:t>
      </w:r>
      <w:r w:rsidRPr="00D02EE5">
        <w:rPr>
          <w:sz w:val="24"/>
          <w:szCs w:val="24"/>
        </w:rPr>
        <w:t xml:space="preserve"> семей, в которых воспитывалось </w:t>
      </w:r>
      <w:r w:rsidR="003C3FC3">
        <w:rPr>
          <w:sz w:val="24"/>
          <w:szCs w:val="24"/>
        </w:rPr>
        <w:t>42</w:t>
      </w:r>
      <w:r w:rsidR="000D04CC">
        <w:rPr>
          <w:sz w:val="24"/>
          <w:szCs w:val="24"/>
        </w:rPr>
        <w:t xml:space="preserve"> детей. Две</w:t>
      </w:r>
      <w:r w:rsidRPr="00D02EE5">
        <w:rPr>
          <w:sz w:val="24"/>
          <w:szCs w:val="24"/>
        </w:rPr>
        <w:t xml:space="preserve"> семь</w:t>
      </w:r>
      <w:r w:rsidR="000D04CC">
        <w:rPr>
          <w:sz w:val="24"/>
          <w:szCs w:val="24"/>
        </w:rPr>
        <w:t>и</w:t>
      </w:r>
      <w:r w:rsidRPr="00D02EE5">
        <w:rPr>
          <w:sz w:val="24"/>
          <w:szCs w:val="24"/>
        </w:rPr>
        <w:t xml:space="preserve">  выехал</w:t>
      </w:r>
      <w:r w:rsidR="000D04CC">
        <w:rPr>
          <w:sz w:val="24"/>
          <w:szCs w:val="24"/>
        </w:rPr>
        <w:t>и</w:t>
      </w:r>
      <w:r w:rsidRPr="00D02EE5">
        <w:rPr>
          <w:sz w:val="24"/>
          <w:szCs w:val="24"/>
        </w:rPr>
        <w:t xml:space="preserve"> за пределы района</w:t>
      </w:r>
      <w:r w:rsidR="000D04CC">
        <w:rPr>
          <w:sz w:val="24"/>
          <w:szCs w:val="24"/>
        </w:rPr>
        <w:t xml:space="preserve"> на постоянное место жительства</w:t>
      </w:r>
      <w:r w:rsidRPr="00D02EE5">
        <w:rPr>
          <w:sz w:val="24"/>
          <w:szCs w:val="24"/>
        </w:rPr>
        <w:t xml:space="preserve">.  В отношении родителей </w:t>
      </w:r>
      <w:r w:rsidR="000D04CC">
        <w:rPr>
          <w:sz w:val="24"/>
          <w:szCs w:val="24"/>
        </w:rPr>
        <w:t>одной</w:t>
      </w:r>
      <w:r w:rsidRPr="00D02EE5">
        <w:rPr>
          <w:sz w:val="24"/>
          <w:szCs w:val="24"/>
        </w:rPr>
        <w:t xml:space="preserve"> семьи принято решение суда об ограничении в родительских правах.  </w:t>
      </w:r>
      <w:r w:rsidR="003C3FC3">
        <w:rPr>
          <w:sz w:val="24"/>
          <w:szCs w:val="24"/>
        </w:rPr>
        <w:t>15</w:t>
      </w:r>
      <w:r w:rsidR="000D04CC">
        <w:rPr>
          <w:sz w:val="24"/>
          <w:szCs w:val="24"/>
        </w:rPr>
        <w:t xml:space="preserve"> </w:t>
      </w:r>
      <w:r w:rsidRPr="00D02EE5">
        <w:rPr>
          <w:sz w:val="24"/>
          <w:szCs w:val="24"/>
        </w:rPr>
        <w:t xml:space="preserve"> семей сняты с учета в связи с улучшением ситуации в  семье и  завершением ИПСР.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</w:t>
      </w:r>
      <w:r w:rsidR="002D2EA0">
        <w:rPr>
          <w:sz w:val="24"/>
          <w:szCs w:val="24"/>
        </w:rPr>
        <w:t>Р</w:t>
      </w:r>
      <w:r w:rsidRPr="00D02EE5">
        <w:rPr>
          <w:sz w:val="24"/>
          <w:szCs w:val="24"/>
        </w:rPr>
        <w:t xml:space="preserve">КЦСОН, образовательных организаций, участковых уполномоченных полиции, работников  здравоохранения.  Всего на контроле в территориальных отделах района на учете </w:t>
      </w:r>
      <w:r w:rsidR="00E172C0" w:rsidRPr="00E172C0">
        <w:rPr>
          <w:sz w:val="24"/>
          <w:szCs w:val="24"/>
        </w:rPr>
        <w:t>состоит 47 семей</w:t>
      </w:r>
      <w:r w:rsidRPr="00E172C0">
        <w:rPr>
          <w:sz w:val="24"/>
          <w:szCs w:val="24"/>
        </w:rPr>
        <w:t>, в которых  воспитывается 1</w:t>
      </w:r>
      <w:r w:rsidR="00E172C0" w:rsidRPr="00E172C0">
        <w:rPr>
          <w:sz w:val="24"/>
          <w:szCs w:val="24"/>
        </w:rPr>
        <w:t>16 детей</w:t>
      </w:r>
      <w:r w:rsidRPr="00E172C0">
        <w:rPr>
          <w:sz w:val="24"/>
          <w:szCs w:val="24"/>
        </w:rPr>
        <w:t>.</w:t>
      </w:r>
      <w:r w:rsidRPr="00D02EE5">
        <w:rPr>
          <w:sz w:val="24"/>
          <w:szCs w:val="24"/>
        </w:rPr>
        <w:t xml:space="preserve"> В  отчетный период направлено </w:t>
      </w:r>
      <w:r w:rsidR="002D2EA0">
        <w:rPr>
          <w:sz w:val="24"/>
          <w:szCs w:val="24"/>
        </w:rPr>
        <w:t>два</w:t>
      </w:r>
      <w:r w:rsidRPr="00D02EE5">
        <w:rPr>
          <w:sz w:val="24"/>
          <w:szCs w:val="24"/>
        </w:rPr>
        <w:t xml:space="preserve"> исков</w:t>
      </w:r>
      <w:r w:rsidR="002D2EA0">
        <w:rPr>
          <w:sz w:val="24"/>
          <w:szCs w:val="24"/>
        </w:rPr>
        <w:t>ых</w:t>
      </w:r>
      <w:r w:rsidRPr="00D02EE5">
        <w:rPr>
          <w:sz w:val="24"/>
          <w:szCs w:val="24"/>
        </w:rPr>
        <w:t xml:space="preserve"> заявлени</w:t>
      </w:r>
      <w:r w:rsidR="002D2EA0">
        <w:rPr>
          <w:sz w:val="24"/>
          <w:szCs w:val="24"/>
        </w:rPr>
        <w:t>я</w:t>
      </w:r>
      <w:r w:rsidRPr="00D02EE5">
        <w:rPr>
          <w:sz w:val="24"/>
          <w:szCs w:val="24"/>
        </w:rPr>
        <w:t xml:space="preserve"> в суд на  лишение  родительских прав по линии КДН и З</w:t>
      </w:r>
      <w:r w:rsidR="00941F3F">
        <w:rPr>
          <w:sz w:val="24"/>
          <w:szCs w:val="24"/>
        </w:rPr>
        <w:t xml:space="preserve">П, </w:t>
      </w:r>
      <w:r w:rsidR="002D2EA0">
        <w:rPr>
          <w:sz w:val="24"/>
          <w:szCs w:val="24"/>
        </w:rPr>
        <w:t xml:space="preserve"> одно из которых</w:t>
      </w:r>
      <w:r w:rsidR="00941F3F">
        <w:rPr>
          <w:sz w:val="24"/>
          <w:szCs w:val="24"/>
        </w:rPr>
        <w:t xml:space="preserve"> судом удовлетворено.</w:t>
      </w:r>
    </w:p>
    <w:p w:rsidR="0083541C" w:rsidRPr="00AB747A" w:rsidRDefault="007D3F36" w:rsidP="00AB747A">
      <w:pPr>
        <w:pStyle w:val="Con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D64">
        <w:rPr>
          <w:rFonts w:ascii="Times New Roman" w:hAnsi="Times New Roman" w:cs="Times New Roman"/>
          <w:color w:val="000000"/>
          <w:sz w:val="24"/>
          <w:szCs w:val="24"/>
        </w:rPr>
        <w:t>За нарушение правил продажи алкогольной и спиртосодержащей продукции несовершеннолетним не выявлено. Выявлено нарушение Республиканского закона №59 - РЗ от 2011 года «О мерах по защите здоровья и развития детей в Удмуртской Республике». В отношении  индивидуального предпринимателя составлен административный протокол по ч.2 ст.24.1 Закона УР №57-РЗ «Об установлении администрати</w:t>
      </w:r>
      <w:r w:rsidR="00BA79C4" w:rsidRPr="00D35D6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35D64">
        <w:rPr>
          <w:rFonts w:ascii="Times New Roman" w:hAnsi="Times New Roman" w:cs="Times New Roman"/>
          <w:color w:val="000000"/>
          <w:sz w:val="24"/>
          <w:szCs w:val="24"/>
        </w:rPr>
        <w:t>ной ответственности за отдельные виды правонарушений»</w:t>
      </w:r>
      <w:r w:rsidR="00D35D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7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47A" w:rsidRPr="00AB747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2D2EA0">
        <w:rPr>
          <w:rFonts w:ascii="Times New Roman" w:hAnsi="Times New Roman" w:cs="Times New Roman"/>
          <w:sz w:val="24"/>
          <w:szCs w:val="24"/>
        </w:rPr>
        <w:t>12</w:t>
      </w:r>
      <w:r w:rsidR="00AB747A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B747A" w:rsidRPr="00AB747A">
        <w:rPr>
          <w:rFonts w:ascii="Times New Roman" w:hAnsi="Times New Roman" w:cs="Times New Roman"/>
          <w:sz w:val="24"/>
          <w:szCs w:val="24"/>
        </w:rPr>
        <w:t xml:space="preserve"> сотрудниками полиции было  выявлено </w:t>
      </w:r>
      <w:r w:rsidR="002D2EA0">
        <w:rPr>
          <w:rFonts w:ascii="Times New Roman" w:hAnsi="Times New Roman" w:cs="Times New Roman"/>
          <w:sz w:val="24"/>
          <w:szCs w:val="24"/>
        </w:rPr>
        <w:t>3</w:t>
      </w:r>
      <w:r w:rsidR="00AB747A">
        <w:rPr>
          <w:rFonts w:ascii="Times New Roman" w:hAnsi="Times New Roman" w:cs="Times New Roman"/>
          <w:sz w:val="24"/>
          <w:szCs w:val="24"/>
        </w:rPr>
        <w:t xml:space="preserve"> подростка, которые  нарушили</w:t>
      </w:r>
      <w:r w:rsidR="00AB747A" w:rsidRPr="00AB747A">
        <w:rPr>
          <w:rFonts w:ascii="Times New Roman" w:hAnsi="Times New Roman" w:cs="Times New Roman"/>
          <w:sz w:val="24"/>
          <w:szCs w:val="24"/>
        </w:rPr>
        <w:t xml:space="preserve"> Закона УР №59-РЗ «О мерах по защите  здоровья  и развития  детей  в  Удмуртской Республике» </w:t>
      </w:r>
      <w:r w:rsidR="0070631C">
        <w:rPr>
          <w:rFonts w:ascii="Times New Roman" w:hAnsi="Times New Roman" w:cs="Times New Roman"/>
          <w:sz w:val="24"/>
          <w:szCs w:val="24"/>
        </w:rPr>
        <w:t>(</w:t>
      </w:r>
      <w:r w:rsidR="002D2EA0">
        <w:rPr>
          <w:rFonts w:ascii="Times New Roman" w:hAnsi="Times New Roman" w:cs="Times New Roman"/>
          <w:sz w:val="24"/>
          <w:szCs w:val="24"/>
        </w:rPr>
        <w:t>2-</w:t>
      </w:r>
      <w:r w:rsidR="0070631C">
        <w:rPr>
          <w:rFonts w:ascii="Times New Roman" w:hAnsi="Times New Roman" w:cs="Times New Roman"/>
          <w:sz w:val="24"/>
          <w:szCs w:val="24"/>
        </w:rPr>
        <w:t xml:space="preserve">шк.№1 и </w:t>
      </w:r>
      <w:r w:rsidR="002D2EA0">
        <w:rPr>
          <w:rFonts w:ascii="Times New Roman" w:hAnsi="Times New Roman" w:cs="Times New Roman"/>
          <w:sz w:val="24"/>
          <w:szCs w:val="24"/>
        </w:rPr>
        <w:t>1-</w:t>
      </w:r>
      <w:r w:rsidR="0070631C">
        <w:rPr>
          <w:rFonts w:ascii="Times New Roman" w:hAnsi="Times New Roman" w:cs="Times New Roman"/>
          <w:sz w:val="24"/>
          <w:szCs w:val="24"/>
        </w:rPr>
        <w:t>шк.№2)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Ильчибаевой О.В.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015E" w:rsidRPr="0050092F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Определить </w:t>
      </w:r>
      <w:r w:rsidRPr="006E1569">
        <w:rPr>
          <w:rFonts w:ascii="Times New Roman" w:hAnsi="Times New Roman"/>
          <w:i/>
          <w:sz w:val="24"/>
          <w:szCs w:val="24"/>
          <w:u w:val="single"/>
        </w:rPr>
        <w:t>приоритетным направлением</w:t>
      </w:r>
      <w:r>
        <w:rPr>
          <w:rFonts w:ascii="Times New Roman" w:hAnsi="Times New Roman"/>
          <w:sz w:val="24"/>
          <w:szCs w:val="24"/>
        </w:rPr>
        <w:t xml:space="preserve"> деятельности органов и учреждений системы профилактики района - межведомственное взаимодействие по профилактике правонарушений несовершеннолетних и  работе с  семьями, состоящими на учете, развитие медиативных  технологий, профилактика суицидов и самовольных уходов детей из дома.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Органам и учреждениям  системы профилактики района  организовать   работу  в соответствии с Комплексным  межведомственным районным планом мероприятий по </w:t>
      </w:r>
      <w:r>
        <w:rPr>
          <w:rFonts w:ascii="Times New Roman" w:hAnsi="Times New Roman"/>
          <w:sz w:val="24"/>
          <w:szCs w:val="24"/>
        </w:rPr>
        <w:lastRenderedPageBreak/>
        <w:t>профилактике семейного неблагополучия, гибели детей, безнадзорности, правонарушений и преступлений  среди несовершеннолетних на 2022-2024 годы («дорожная карта»).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5C20C4">
        <w:rPr>
          <w:rFonts w:ascii="Times New Roman" w:hAnsi="Times New Roman"/>
          <w:b/>
          <w:i/>
          <w:sz w:val="24"/>
          <w:szCs w:val="24"/>
        </w:rPr>
        <w:t>Об испол</w:t>
      </w:r>
      <w:r>
        <w:rPr>
          <w:rFonts w:ascii="Times New Roman" w:hAnsi="Times New Roman"/>
          <w:b/>
          <w:i/>
          <w:sz w:val="24"/>
          <w:szCs w:val="24"/>
        </w:rPr>
        <w:t>нении  информировать в срок до 3</w:t>
      </w:r>
      <w:r w:rsidRPr="005C20C4">
        <w:rPr>
          <w:rFonts w:ascii="Times New Roman" w:hAnsi="Times New Roman"/>
          <w:b/>
          <w:i/>
          <w:sz w:val="24"/>
          <w:szCs w:val="24"/>
        </w:rPr>
        <w:t>0 декабря 202</w:t>
      </w:r>
      <w:r w:rsidR="001975C9">
        <w:rPr>
          <w:rFonts w:ascii="Times New Roman" w:hAnsi="Times New Roman"/>
          <w:b/>
          <w:i/>
          <w:sz w:val="24"/>
          <w:szCs w:val="24"/>
        </w:rPr>
        <w:t>4</w:t>
      </w:r>
      <w:r w:rsidRPr="005C20C4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843B2" w:rsidRDefault="005843B2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Руководителям  органов и учреждений системы профилактики: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Рассмотреть Аналитическую информацию  о деятельности комиссии по делам несовершеннолетних и защите их прав  по профилактике преступлений и правонар</w:t>
      </w:r>
      <w:r w:rsidR="001975C9">
        <w:rPr>
          <w:rFonts w:ascii="Times New Roman" w:hAnsi="Times New Roman"/>
          <w:sz w:val="24"/>
          <w:szCs w:val="24"/>
        </w:rPr>
        <w:t>ушений несовершеннолетних в 2023</w:t>
      </w:r>
      <w:r>
        <w:rPr>
          <w:rFonts w:ascii="Times New Roman" w:hAnsi="Times New Roman"/>
          <w:sz w:val="24"/>
          <w:szCs w:val="24"/>
        </w:rPr>
        <w:t xml:space="preserve"> году   на заседаниях совещательных органов  и организовать работу в соответствии с поставленными задачами.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Продолжить работу по профилактике безопасного  поведения детей и подростков, в том числе  по профилактике дорожно-транспортного травматизма.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Образовательным  организациям продолжить  ведение информационного интернет ресурса  «Твои права, подросток!» и странички безопасности  на  официальных сайтах организаций. </w:t>
      </w:r>
    </w:p>
    <w:p w:rsidR="001B0993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МЦ «Ровесник»,  Управлению образования,  отделу  культуры и молодежной политики организовать проведение в своих  ведомствах  </w:t>
      </w:r>
      <w:r w:rsidR="001975C9">
        <w:rPr>
          <w:rFonts w:ascii="Times New Roman" w:hAnsi="Times New Roman"/>
          <w:sz w:val="24"/>
          <w:szCs w:val="24"/>
        </w:rPr>
        <w:t>в период с 01 по 10 февраля 2024</w:t>
      </w:r>
      <w:r>
        <w:rPr>
          <w:rFonts w:ascii="Times New Roman" w:hAnsi="Times New Roman"/>
          <w:sz w:val="24"/>
          <w:szCs w:val="24"/>
        </w:rPr>
        <w:t xml:space="preserve"> года  муниципальной декады «Наши дети против правонарушений!», направленную на профилактику  правонарушений  и преступлений несовершеннолетних  и в отношении  их.  </w:t>
      </w:r>
    </w:p>
    <w:p w:rsidR="0077015E" w:rsidRPr="006E1569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 исполнении и</w:t>
      </w:r>
      <w:r w:rsidRPr="00CD1C16">
        <w:rPr>
          <w:rFonts w:ascii="Times New Roman" w:hAnsi="Times New Roman"/>
          <w:b/>
          <w:i/>
          <w:sz w:val="24"/>
          <w:szCs w:val="24"/>
        </w:rPr>
        <w:t>нформ</w:t>
      </w:r>
      <w:r>
        <w:rPr>
          <w:rFonts w:ascii="Times New Roman" w:hAnsi="Times New Roman"/>
          <w:b/>
          <w:i/>
          <w:sz w:val="24"/>
          <w:szCs w:val="24"/>
        </w:rPr>
        <w:t xml:space="preserve">ировать </w:t>
      </w:r>
      <w:r w:rsidRPr="00CD1C16">
        <w:rPr>
          <w:rFonts w:ascii="Times New Roman" w:hAnsi="Times New Roman"/>
          <w:b/>
          <w:i/>
          <w:sz w:val="24"/>
          <w:szCs w:val="24"/>
        </w:rPr>
        <w:t xml:space="preserve"> в срок до </w:t>
      </w:r>
      <w:r>
        <w:rPr>
          <w:rFonts w:ascii="Times New Roman" w:hAnsi="Times New Roman"/>
          <w:b/>
          <w:i/>
          <w:sz w:val="24"/>
          <w:szCs w:val="24"/>
        </w:rPr>
        <w:t>25 февраля 202</w:t>
      </w:r>
      <w:r w:rsidR="001975C9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FD" w:rsidRDefault="00E91AFD" w:rsidP="00CB55C2">
      <w:r>
        <w:separator/>
      </w:r>
    </w:p>
  </w:endnote>
  <w:endnote w:type="continuationSeparator" w:id="1">
    <w:p w:rsidR="00E91AFD" w:rsidRDefault="00E91AFD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FD" w:rsidRDefault="00E91AFD" w:rsidP="00CB55C2">
      <w:r>
        <w:separator/>
      </w:r>
    </w:p>
  </w:footnote>
  <w:footnote w:type="continuationSeparator" w:id="1">
    <w:p w:rsidR="00E91AFD" w:rsidRDefault="00E91AFD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311B5"/>
    <w:rsid w:val="00031621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105</cp:revision>
  <cp:lastPrinted>2024-01-30T13:00:00Z</cp:lastPrinted>
  <dcterms:created xsi:type="dcterms:W3CDTF">2020-01-24T11:05:00Z</dcterms:created>
  <dcterms:modified xsi:type="dcterms:W3CDTF">2024-01-30T13:03:00Z</dcterms:modified>
</cp:coreProperties>
</file>