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CA2" w:rsidRDefault="007B551F" w:rsidP="00BE4CA2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7pt;height:60.1pt">
            <v:imagedata r:id="rId9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BE4CA2" w:rsidTr="00BE4CA2">
        <w:tc>
          <w:tcPr>
            <w:tcW w:w="4219" w:type="dxa"/>
          </w:tcPr>
          <w:p w:rsidR="00BE4CA2" w:rsidRDefault="00BE4CA2" w:rsidP="00BE4C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BE4CA2" w:rsidRPr="00572A36" w:rsidRDefault="00BE4CA2" w:rsidP="00BE4CA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BE4CA2" w:rsidRDefault="00BE4CA2" w:rsidP="00BE4CA2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BE4CA2" w:rsidRDefault="00BE4CA2" w:rsidP="00BE4CA2">
            <w:pPr>
              <w:jc w:val="center"/>
            </w:pPr>
          </w:p>
        </w:tc>
        <w:tc>
          <w:tcPr>
            <w:tcW w:w="4253" w:type="dxa"/>
          </w:tcPr>
          <w:p w:rsidR="00BE4CA2" w:rsidRPr="00DA3473" w:rsidRDefault="00BE4CA2" w:rsidP="00BE4CA2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  <w:r w:rsidRPr="00DA3473">
              <w:rPr>
                <w:b/>
                <w:sz w:val="26"/>
                <w:szCs w:val="26"/>
              </w:rPr>
              <w:t xml:space="preserve"> </w:t>
            </w:r>
          </w:p>
          <w:p w:rsidR="00BE4CA2" w:rsidRDefault="00BE4CA2" w:rsidP="00BE4CA2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</w:t>
            </w:r>
            <w:proofErr w:type="spellEnd"/>
            <w:r w:rsidRPr="00DA3473">
              <w:rPr>
                <w:i w:val="0"/>
              </w:rPr>
              <w:t xml:space="preserve"> </w:t>
            </w:r>
            <w:proofErr w:type="spellStart"/>
            <w:r w:rsidRPr="00DA3473">
              <w:rPr>
                <w:i w:val="0"/>
              </w:rPr>
              <w:t>ёрос</w:t>
            </w:r>
            <w:proofErr w:type="spellEnd"/>
            <w:r w:rsidRPr="00DA3473">
              <w:rPr>
                <w:i w:val="0"/>
              </w:rPr>
              <w:t xml:space="preserve"> </w:t>
            </w:r>
          </w:p>
          <w:p w:rsidR="00BE4CA2" w:rsidRDefault="00BE4CA2" w:rsidP="00BE4CA2">
            <w:pPr>
              <w:pStyle w:val="5"/>
              <w:spacing w:before="0" w:after="0"/>
              <w:jc w:val="center"/>
              <w:rPr>
                <w:i w:val="0"/>
              </w:rPr>
            </w:pPr>
            <w:r w:rsidRPr="00DA3473">
              <w:rPr>
                <w:i w:val="0"/>
              </w:rPr>
              <w:t>муниципал</w:t>
            </w:r>
            <w:r>
              <w:rPr>
                <w:i w:val="0"/>
              </w:rPr>
              <w:t xml:space="preserve"> </w:t>
            </w:r>
            <w:r w:rsidRPr="00DA3473">
              <w:rPr>
                <w:i w:val="0"/>
              </w:rPr>
              <w:t xml:space="preserve">округ» </w:t>
            </w:r>
          </w:p>
          <w:p w:rsidR="00BE4CA2" w:rsidRDefault="00BE4CA2" w:rsidP="00BE4CA2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  <w:r w:rsidRPr="00DA3473">
              <w:rPr>
                <w:i w:val="0"/>
              </w:rPr>
              <w:t xml:space="preserve"> </w:t>
            </w:r>
            <w:r w:rsidRPr="009E083A">
              <w:rPr>
                <w:bCs w:val="0"/>
                <w:i w:val="0"/>
                <w:iCs w:val="0"/>
              </w:rPr>
              <w:t xml:space="preserve"> </w:t>
            </w:r>
          </w:p>
          <w:p w:rsidR="00BE4CA2" w:rsidRPr="00DA3473" w:rsidRDefault="00BE4CA2" w:rsidP="00BE4CA2">
            <w:pPr>
              <w:pStyle w:val="5"/>
              <w:spacing w:before="0" w:after="0"/>
              <w:jc w:val="center"/>
            </w:pP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</w:tc>
      </w:tr>
    </w:tbl>
    <w:p w:rsidR="00BE4CA2" w:rsidRPr="00373992" w:rsidRDefault="00BE4CA2" w:rsidP="00BE4CA2">
      <w:pPr>
        <w:pStyle w:val="1"/>
        <w:jc w:val="left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     </w:t>
      </w:r>
    </w:p>
    <w:p w:rsidR="00BE4CA2" w:rsidRDefault="00BE4CA2" w:rsidP="00BE4CA2">
      <w:pPr>
        <w:pStyle w:val="1"/>
        <w:rPr>
          <w:b/>
          <w:sz w:val="26"/>
          <w:szCs w:val="26"/>
        </w:rPr>
      </w:pPr>
    </w:p>
    <w:p w:rsidR="00BE4CA2" w:rsidRPr="009C2BE8" w:rsidRDefault="00BE4CA2" w:rsidP="00BE4CA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>
        <w:rPr>
          <w:b/>
          <w:sz w:val="40"/>
          <w:szCs w:val="40"/>
        </w:rPr>
        <w:t>ИЕ</w:t>
      </w:r>
    </w:p>
    <w:p w:rsidR="00BE4CA2" w:rsidRDefault="00BE4CA2" w:rsidP="00BE4CA2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                    </w:t>
      </w:r>
    </w:p>
    <w:p w:rsidR="00BE4CA2" w:rsidRPr="00A271EB" w:rsidRDefault="00BE4CA2" w:rsidP="00BE4CA2">
      <w:pPr>
        <w:rPr>
          <w:sz w:val="26"/>
          <w:szCs w:val="26"/>
        </w:rPr>
      </w:pPr>
      <w:r>
        <w:rPr>
          <w:sz w:val="22"/>
          <w:szCs w:val="22"/>
        </w:rPr>
        <w:t xml:space="preserve"> </w:t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BE4CA2" w:rsidTr="00BE4CA2">
        <w:trPr>
          <w:trHeight w:val="310"/>
        </w:trPr>
        <w:tc>
          <w:tcPr>
            <w:tcW w:w="3686" w:type="dxa"/>
          </w:tcPr>
          <w:p w:rsidR="00BE4CA2" w:rsidRPr="00A271EB" w:rsidRDefault="00BE4CA2" w:rsidP="00BE4CA2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7B551F">
              <w:rPr>
                <w:sz w:val="26"/>
                <w:szCs w:val="26"/>
              </w:rPr>
              <w:t>10</w:t>
            </w:r>
            <w:r>
              <w:rPr>
                <w:sz w:val="26"/>
                <w:szCs w:val="26"/>
              </w:rPr>
              <w:t xml:space="preserve"> апреля</w:t>
            </w:r>
            <w:r w:rsidRPr="00A271E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2025</w:t>
            </w:r>
            <w:r w:rsidRPr="00A271E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544" w:type="dxa"/>
          </w:tcPr>
          <w:p w:rsidR="00BE4CA2" w:rsidRPr="00A271EB" w:rsidRDefault="00BE4CA2" w:rsidP="00BE4CA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BE4CA2" w:rsidRPr="00A271EB" w:rsidRDefault="00BE4CA2" w:rsidP="00BE4CA2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                      </w:t>
            </w:r>
            <w:r w:rsidRPr="00A271EB">
              <w:rPr>
                <w:sz w:val="26"/>
                <w:szCs w:val="26"/>
              </w:rPr>
              <w:t xml:space="preserve"> №</w:t>
            </w:r>
            <w:r>
              <w:rPr>
                <w:sz w:val="26"/>
                <w:szCs w:val="26"/>
              </w:rPr>
              <w:t xml:space="preserve"> </w:t>
            </w:r>
            <w:r w:rsidR="007B551F">
              <w:rPr>
                <w:sz w:val="26"/>
                <w:szCs w:val="26"/>
              </w:rPr>
              <w:t>261</w:t>
            </w:r>
          </w:p>
        </w:tc>
      </w:tr>
      <w:tr w:rsidR="00BE4CA2" w:rsidTr="00BE4CA2">
        <w:trPr>
          <w:trHeight w:val="310"/>
        </w:trPr>
        <w:tc>
          <w:tcPr>
            <w:tcW w:w="10206" w:type="dxa"/>
            <w:gridSpan w:val="3"/>
          </w:tcPr>
          <w:p w:rsidR="00BE4CA2" w:rsidRPr="00A271EB" w:rsidRDefault="00BE4CA2" w:rsidP="00BE4CA2">
            <w:pPr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E4CA2" w:rsidTr="00BE4CA2">
        <w:trPr>
          <w:trHeight w:val="304"/>
        </w:trPr>
        <w:tc>
          <w:tcPr>
            <w:tcW w:w="10206" w:type="dxa"/>
            <w:gridSpan w:val="3"/>
          </w:tcPr>
          <w:p w:rsidR="00BE4CA2" w:rsidRPr="00620976" w:rsidRDefault="00BE4CA2" w:rsidP="00BE4CA2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BE4CA2" w:rsidRDefault="00BE4CA2" w:rsidP="00BE4CA2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i/>
          <w:sz w:val="28"/>
          <w:szCs w:val="28"/>
        </w:rPr>
        <w:t xml:space="preserve"> </w:t>
      </w:r>
    </w:p>
    <w:p w:rsidR="00BE4CA2" w:rsidRPr="002D3B6A" w:rsidRDefault="00BE4CA2" w:rsidP="00BE4CA2">
      <w:pPr>
        <w:rPr>
          <w:i/>
          <w:sz w:val="28"/>
          <w:szCs w:val="28"/>
        </w:rPr>
      </w:pPr>
    </w:p>
    <w:p w:rsidR="00BE4CA2" w:rsidRPr="002D3B6A" w:rsidRDefault="00BE4CA2" w:rsidP="00BE4CA2">
      <w:pPr>
        <w:widowControl w:val="0"/>
        <w:autoSpaceDE w:val="0"/>
        <w:autoSpaceDN w:val="0"/>
        <w:adjustRightInd w:val="0"/>
        <w:ind w:right="5104"/>
        <w:jc w:val="both"/>
        <w:rPr>
          <w:bCs/>
          <w:i/>
          <w:iCs/>
          <w:color w:val="000000"/>
        </w:rPr>
      </w:pPr>
      <w:r w:rsidRPr="002D3B6A">
        <w:t xml:space="preserve">Об утверждении Административного регламента по предоставлению муниципальной услуги </w:t>
      </w:r>
      <w:r w:rsidRPr="009D6247">
        <w:t>«</w:t>
      </w:r>
      <w:r w:rsidRPr="009D6247">
        <w:rPr>
          <w:bCs/>
          <w:color w:val="000000"/>
        </w:rPr>
        <w:t>Предоставление разрешения на строительство</w:t>
      </w:r>
      <w:r w:rsidRPr="009D6247">
        <w:rPr>
          <w:bCs/>
          <w:iCs/>
          <w:color w:val="000000"/>
        </w:rPr>
        <w:t>»</w:t>
      </w:r>
    </w:p>
    <w:p w:rsidR="00BE4CA2" w:rsidRDefault="00BE4CA2" w:rsidP="00BE4CA2">
      <w:pPr>
        <w:rPr>
          <w:sz w:val="22"/>
          <w:szCs w:val="22"/>
        </w:rPr>
      </w:pPr>
    </w:p>
    <w:p w:rsidR="00BE4CA2" w:rsidRDefault="00BE4CA2" w:rsidP="00BE4CA2">
      <w:pPr>
        <w:rPr>
          <w:sz w:val="28"/>
          <w:szCs w:val="28"/>
        </w:rPr>
      </w:pPr>
    </w:p>
    <w:p w:rsidR="00BE4CA2" w:rsidRPr="00E819B4" w:rsidRDefault="00BE4CA2" w:rsidP="00BE4CA2">
      <w:pPr>
        <w:ind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В соответствии с Федеральным законом от 27.07.2010 года №210-ФЗ «Об организации </w:t>
      </w:r>
      <w:proofErr w:type="gramStart"/>
      <w:r w:rsidRPr="00E819B4">
        <w:rPr>
          <w:rFonts w:eastAsia="Arial Unicode MS"/>
        </w:rPr>
        <w:t xml:space="preserve">предоставления государственных и муниципальных услуг», </w:t>
      </w:r>
      <w:r>
        <w:rPr>
          <w:rFonts w:eastAsia="Arial Unicode MS"/>
        </w:rPr>
        <w:t xml:space="preserve">Федеральным законом от 02.05.2006 года №59-ФЗ «О порядке рассмотрения обращений граждан Российской Федерации», </w:t>
      </w:r>
      <w:r w:rsidRPr="00E819B4">
        <w:rPr>
          <w:rFonts w:eastAsia="Arial Unicode MS"/>
          <w:color w:val="000000"/>
        </w:rPr>
        <w:t>Градостроительным кодексом Российс</w:t>
      </w:r>
      <w:r>
        <w:rPr>
          <w:rFonts w:eastAsia="Arial Unicode MS"/>
          <w:color w:val="000000"/>
        </w:rPr>
        <w:t>кой Федерации от 29 декабря 2004</w:t>
      </w:r>
      <w:r w:rsidRPr="00E819B4">
        <w:rPr>
          <w:rFonts w:eastAsia="Arial Unicode MS"/>
          <w:color w:val="000000"/>
        </w:rPr>
        <w:t xml:space="preserve"> года №190-ФЗ, Земельным кодексом  Российской Федераци</w:t>
      </w:r>
      <w:r>
        <w:rPr>
          <w:rFonts w:eastAsia="Arial Unicode MS"/>
          <w:color w:val="000000"/>
        </w:rPr>
        <w:t>и от 25 октября 2001 года № 136–</w:t>
      </w:r>
      <w:r w:rsidRPr="00E819B4">
        <w:rPr>
          <w:rFonts w:eastAsia="Arial Unicode MS"/>
          <w:color w:val="000000"/>
        </w:rPr>
        <w:t xml:space="preserve">ФЗ, </w:t>
      </w:r>
      <w:r>
        <w:rPr>
          <w:rFonts w:eastAsia="Arial Unicode MS"/>
        </w:rPr>
        <w:t xml:space="preserve"> руководствуясь </w:t>
      </w:r>
      <w:r w:rsidRPr="00E819B4">
        <w:rPr>
          <w:rFonts w:eastAsia="Arial Unicode MS"/>
        </w:rPr>
        <w:t>Уставом муниципального образования «</w:t>
      </w:r>
      <w:r>
        <w:rPr>
          <w:rFonts w:eastAsia="Arial Unicode MS"/>
        </w:rPr>
        <w:t xml:space="preserve">Муниципальный округ </w:t>
      </w:r>
      <w:proofErr w:type="spellStart"/>
      <w:r w:rsidRPr="00E819B4">
        <w:rPr>
          <w:rFonts w:eastAsia="Arial Unicode MS"/>
        </w:rPr>
        <w:t>Кизнерский</w:t>
      </w:r>
      <w:proofErr w:type="spellEnd"/>
      <w:r w:rsidRPr="00E819B4">
        <w:rPr>
          <w:rFonts w:eastAsia="Arial Unicode MS"/>
        </w:rPr>
        <w:t xml:space="preserve"> район</w:t>
      </w:r>
      <w:r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>»,  Администрация муниципального образования  «</w:t>
      </w:r>
      <w:r>
        <w:rPr>
          <w:rFonts w:eastAsia="Arial Unicode MS"/>
        </w:rPr>
        <w:t xml:space="preserve">Муниципальный округ </w:t>
      </w:r>
      <w:proofErr w:type="spellStart"/>
      <w:r w:rsidRPr="00E819B4">
        <w:rPr>
          <w:rFonts w:eastAsia="Arial Unicode MS"/>
        </w:rPr>
        <w:t>Кизнерский</w:t>
      </w:r>
      <w:proofErr w:type="spellEnd"/>
      <w:r w:rsidRPr="00E819B4">
        <w:rPr>
          <w:rFonts w:eastAsia="Arial Unicode MS"/>
        </w:rPr>
        <w:t xml:space="preserve"> район</w:t>
      </w:r>
      <w:r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 xml:space="preserve">» </w:t>
      </w:r>
      <w:proofErr w:type="gramEnd"/>
    </w:p>
    <w:p w:rsidR="00BE4CA2" w:rsidRPr="00E819B4" w:rsidRDefault="00BE4CA2" w:rsidP="00BE4CA2">
      <w:pPr>
        <w:ind w:firstLine="567"/>
        <w:jc w:val="both"/>
        <w:rPr>
          <w:rFonts w:eastAsia="Arial Unicode MS"/>
        </w:rPr>
      </w:pPr>
    </w:p>
    <w:p w:rsidR="00BE4CA2" w:rsidRDefault="00BE4CA2" w:rsidP="00BE4CA2">
      <w:pPr>
        <w:ind w:firstLine="567"/>
        <w:jc w:val="both"/>
        <w:rPr>
          <w:rFonts w:eastAsia="Arial Unicode MS"/>
          <w:b/>
        </w:rPr>
      </w:pPr>
      <w:r>
        <w:rPr>
          <w:rFonts w:eastAsia="Arial Unicode MS"/>
          <w:b/>
        </w:rPr>
        <w:t xml:space="preserve">     </w:t>
      </w:r>
      <w:r w:rsidRPr="00E819B4">
        <w:rPr>
          <w:rFonts w:eastAsia="Arial Unicode MS"/>
          <w:b/>
        </w:rPr>
        <w:t xml:space="preserve">ПОСТАНОВЛЯЕТ: </w:t>
      </w:r>
    </w:p>
    <w:p w:rsidR="00BE4CA2" w:rsidRDefault="00BE4CA2" w:rsidP="00BE4CA2">
      <w:pPr>
        <w:ind w:firstLine="567"/>
        <w:jc w:val="both"/>
        <w:rPr>
          <w:rFonts w:eastAsia="Arial Unicode MS"/>
          <w:b/>
        </w:rPr>
      </w:pPr>
    </w:p>
    <w:p w:rsidR="00BE4CA2" w:rsidRPr="00E35EC1" w:rsidRDefault="00BE4CA2" w:rsidP="00BE4CA2">
      <w:pPr>
        <w:ind w:firstLine="851"/>
        <w:jc w:val="both"/>
        <w:rPr>
          <w:rFonts w:eastAsia="Arial Unicode MS"/>
          <w:b/>
        </w:rPr>
      </w:pPr>
      <w:r>
        <w:rPr>
          <w:rFonts w:eastAsia="Arial Unicode MS"/>
        </w:rPr>
        <w:t xml:space="preserve">1. </w:t>
      </w:r>
      <w:r w:rsidRPr="00E819B4">
        <w:rPr>
          <w:rFonts w:eastAsia="Arial Unicode MS"/>
        </w:rPr>
        <w:t xml:space="preserve">Утвердить </w:t>
      </w:r>
      <w:r>
        <w:rPr>
          <w:rFonts w:eastAsia="Arial Unicode MS"/>
        </w:rPr>
        <w:t xml:space="preserve">Административный  регламент по </w:t>
      </w:r>
      <w:r w:rsidRPr="00E819B4">
        <w:rPr>
          <w:rFonts w:eastAsia="Arial Unicode MS"/>
        </w:rPr>
        <w:t xml:space="preserve">предоставлению муниципальной услуги </w:t>
      </w:r>
      <w:r w:rsidRPr="009D6247">
        <w:t>«</w:t>
      </w:r>
      <w:r w:rsidRPr="009D6247">
        <w:rPr>
          <w:bCs/>
          <w:color w:val="000000"/>
        </w:rPr>
        <w:t>Предоставление разрешения на строительство</w:t>
      </w:r>
      <w:r w:rsidRPr="009D6247">
        <w:rPr>
          <w:bCs/>
          <w:iCs/>
          <w:color w:val="000000"/>
        </w:rPr>
        <w:t>»</w:t>
      </w:r>
      <w:r>
        <w:rPr>
          <w:rFonts w:eastAsia="Arial Unicode MS"/>
        </w:rPr>
        <w:t xml:space="preserve"> (Приложение 1).</w:t>
      </w:r>
    </w:p>
    <w:p w:rsidR="00BE4CA2" w:rsidRDefault="00BE4CA2" w:rsidP="00BE4CA2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rFonts w:eastAsia="Arial Unicode MS"/>
        </w:rPr>
        <w:t xml:space="preserve">              2.</w:t>
      </w:r>
      <w:r w:rsidRPr="00E819B4">
        <w:rPr>
          <w:rFonts w:eastAsia="Arial Unicode MS"/>
        </w:rPr>
        <w:t xml:space="preserve"> </w:t>
      </w:r>
      <w:r>
        <w:rPr>
          <w:rFonts w:eastAsia="Arial Unicode MS"/>
        </w:rPr>
        <w:t>Признать утратившим силу п</w:t>
      </w:r>
      <w:r w:rsidRPr="00E819B4">
        <w:rPr>
          <w:rFonts w:eastAsia="Arial Unicode MS"/>
        </w:rPr>
        <w:t xml:space="preserve">остановление Администрации </w:t>
      </w:r>
      <w:proofErr w:type="spellStart"/>
      <w:r>
        <w:rPr>
          <w:rFonts w:eastAsia="Arial Unicode MS"/>
        </w:rPr>
        <w:t>Кизнерского</w:t>
      </w:r>
      <w:proofErr w:type="spellEnd"/>
      <w:r>
        <w:rPr>
          <w:rFonts w:eastAsia="Arial Unicode MS"/>
        </w:rPr>
        <w:t xml:space="preserve"> района от </w:t>
      </w:r>
      <w:r w:rsidRPr="00C25627">
        <w:t>01 апреля</w:t>
      </w:r>
      <w:r>
        <w:t xml:space="preserve"> 2022</w:t>
      </w:r>
      <w:r>
        <w:rPr>
          <w:rFonts w:eastAsia="Arial Unicode MS"/>
        </w:rPr>
        <w:t xml:space="preserve"> года № 252 «</w:t>
      </w:r>
      <w:r w:rsidRPr="002D3B6A">
        <w:t xml:space="preserve">Об утверждении Административного регламента по предоставлению муниципальной услуги </w:t>
      </w:r>
      <w:r w:rsidRPr="009D6247">
        <w:t>«</w:t>
      </w:r>
      <w:r w:rsidRPr="009D6247">
        <w:rPr>
          <w:bCs/>
          <w:color w:val="000000"/>
        </w:rPr>
        <w:t>Предоставление разрешения на строительство</w:t>
      </w:r>
      <w:r w:rsidRPr="009D6247">
        <w:rPr>
          <w:bCs/>
          <w:iCs/>
          <w:color w:val="000000"/>
        </w:rPr>
        <w:t>»</w:t>
      </w:r>
      <w:r>
        <w:rPr>
          <w:rFonts w:eastAsia="Arial Unicode MS"/>
        </w:rPr>
        <w:t>.</w:t>
      </w:r>
    </w:p>
    <w:p w:rsidR="00BE4CA2" w:rsidRDefault="00BE4CA2" w:rsidP="00BE4CA2">
      <w:pPr>
        <w:widowControl w:val="0"/>
        <w:autoSpaceDE w:val="0"/>
        <w:autoSpaceDN w:val="0"/>
        <w:adjustRightInd w:val="0"/>
        <w:jc w:val="both"/>
        <w:rPr>
          <w:bCs/>
          <w:i/>
          <w:iCs/>
          <w:color w:val="000000"/>
        </w:rPr>
      </w:pPr>
      <w:r>
        <w:rPr>
          <w:bCs/>
          <w:iCs/>
          <w:color w:val="000000"/>
        </w:rPr>
        <w:t xml:space="preserve">              </w:t>
      </w:r>
      <w:r w:rsidRPr="00E819B4">
        <w:rPr>
          <w:rFonts w:eastAsia="Arial Unicode MS"/>
        </w:rPr>
        <w:t xml:space="preserve">3. </w:t>
      </w:r>
      <w:r>
        <w:rPr>
          <w:rFonts w:eastAsia="Arial Unicode MS"/>
        </w:rPr>
        <w:t xml:space="preserve">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</w:t>
      </w:r>
      <w:r w:rsidRPr="00690C22">
        <w:rPr>
          <w:rFonts w:eastAsia="Arial Unicode MS"/>
        </w:rPr>
        <w:t>(</w:t>
      </w:r>
      <w:hyperlink r:id="rId10" w:history="1">
        <w:r w:rsidRPr="008728C7">
          <w:rPr>
            <w:rStyle w:val="ae"/>
            <w:rFonts w:eastAsia="Arial Unicode MS"/>
            <w:lang w:val="en-US"/>
          </w:rPr>
          <w:t>www</w:t>
        </w:r>
        <w:r w:rsidRPr="008728C7">
          <w:rPr>
            <w:rStyle w:val="ae"/>
            <w:rFonts w:eastAsia="Arial Unicode MS"/>
          </w:rPr>
          <w:t>.</w:t>
        </w:r>
        <w:proofErr w:type="spellStart"/>
        <w:r w:rsidRPr="008728C7">
          <w:rPr>
            <w:rStyle w:val="ae"/>
            <w:rFonts w:eastAsia="Arial Unicode MS"/>
            <w:lang w:val="en-US"/>
          </w:rPr>
          <w:t>mykizner</w:t>
        </w:r>
        <w:proofErr w:type="spellEnd"/>
        <w:r w:rsidRPr="008728C7">
          <w:rPr>
            <w:rStyle w:val="ae"/>
            <w:rFonts w:eastAsia="Arial Unicode MS"/>
          </w:rPr>
          <w:t>.</w:t>
        </w:r>
        <w:proofErr w:type="spellStart"/>
        <w:r w:rsidRPr="008728C7">
          <w:rPr>
            <w:rStyle w:val="ae"/>
            <w:rFonts w:eastAsia="Arial Unicode MS"/>
            <w:lang w:val="en-US"/>
          </w:rPr>
          <w:t>ru</w:t>
        </w:r>
        <w:proofErr w:type="spellEnd"/>
      </w:hyperlink>
      <w:r w:rsidRPr="00690C22">
        <w:rPr>
          <w:rFonts w:eastAsia="Arial Unicode MS"/>
        </w:rPr>
        <w:t>)</w:t>
      </w:r>
      <w:r>
        <w:rPr>
          <w:rFonts w:eastAsia="Arial Unicode MS"/>
        </w:rPr>
        <w:t>.</w:t>
      </w:r>
    </w:p>
    <w:p w:rsidR="00BE4CA2" w:rsidRPr="00E35EC1" w:rsidRDefault="00BE4CA2" w:rsidP="00BE4CA2">
      <w:pPr>
        <w:widowControl w:val="0"/>
        <w:autoSpaceDE w:val="0"/>
        <w:autoSpaceDN w:val="0"/>
        <w:adjustRightInd w:val="0"/>
        <w:ind w:firstLine="851"/>
        <w:jc w:val="both"/>
        <w:rPr>
          <w:bCs/>
          <w:i/>
          <w:iCs/>
          <w:color w:val="000000"/>
        </w:rPr>
      </w:pPr>
      <w:r w:rsidRPr="00BA6941">
        <w:rPr>
          <w:bCs/>
          <w:iCs/>
          <w:color w:val="000000"/>
        </w:rPr>
        <w:t>4</w:t>
      </w:r>
      <w:r>
        <w:rPr>
          <w:bCs/>
          <w:iCs/>
          <w:color w:val="000000"/>
        </w:rPr>
        <w:t xml:space="preserve">. </w:t>
      </w:r>
      <w:proofErr w:type="gramStart"/>
      <w:r w:rsidRPr="00BA6941">
        <w:rPr>
          <w:rFonts w:eastAsia="Arial Unicode MS"/>
        </w:rPr>
        <w:t>Контроль</w:t>
      </w:r>
      <w:r w:rsidRPr="00E819B4">
        <w:rPr>
          <w:rFonts w:eastAsia="Arial Unicode MS"/>
        </w:rPr>
        <w:t xml:space="preserve"> за</w:t>
      </w:r>
      <w:proofErr w:type="gramEnd"/>
      <w:r w:rsidRPr="00E819B4">
        <w:rPr>
          <w:rFonts w:eastAsia="Arial Unicode MS"/>
        </w:rPr>
        <w:t xml:space="preserve"> исполнением настоящего Админис</w:t>
      </w:r>
      <w:r>
        <w:rPr>
          <w:rFonts w:eastAsia="Arial Unicode MS"/>
        </w:rPr>
        <w:t>тративного регламента возложить на п</w:t>
      </w:r>
      <w:r w:rsidRPr="00E819B4">
        <w:rPr>
          <w:rFonts w:eastAsia="Arial Unicode MS"/>
        </w:rPr>
        <w:t>ервого заместителя главы Администрации муниципального образования «</w:t>
      </w:r>
      <w:r>
        <w:rPr>
          <w:rFonts w:eastAsia="Arial Unicode MS"/>
        </w:rPr>
        <w:t xml:space="preserve">Муниципальный округ </w:t>
      </w:r>
      <w:proofErr w:type="spellStart"/>
      <w:r w:rsidRPr="00E819B4">
        <w:rPr>
          <w:rFonts w:eastAsia="Arial Unicode MS"/>
        </w:rPr>
        <w:t>Кизнерский</w:t>
      </w:r>
      <w:proofErr w:type="spellEnd"/>
      <w:r w:rsidRPr="00E819B4">
        <w:rPr>
          <w:rFonts w:eastAsia="Arial Unicode MS"/>
        </w:rPr>
        <w:t xml:space="preserve"> район</w:t>
      </w:r>
      <w:r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 xml:space="preserve">» </w:t>
      </w:r>
      <w:proofErr w:type="spellStart"/>
      <w:r>
        <w:rPr>
          <w:rFonts w:eastAsia="Arial Unicode MS"/>
        </w:rPr>
        <w:t>А.А.Чернышева</w:t>
      </w:r>
      <w:proofErr w:type="spellEnd"/>
      <w:r>
        <w:rPr>
          <w:rFonts w:eastAsia="Arial Unicode MS"/>
        </w:rPr>
        <w:t>.</w:t>
      </w:r>
    </w:p>
    <w:p w:rsidR="00BE4CA2" w:rsidRDefault="00BE4CA2" w:rsidP="00BE4CA2">
      <w:pPr>
        <w:rPr>
          <w:sz w:val="22"/>
          <w:szCs w:val="22"/>
        </w:rPr>
      </w:pPr>
    </w:p>
    <w:p w:rsidR="00BE4CA2" w:rsidRDefault="00BE4CA2" w:rsidP="00BE4CA2">
      <w:pPr>
        <w:rPr>
          <w:sz w:val="22"/>
          <w:szCs w:val="22"/>
        </w:rPr>
      </w:pPr>
    </w:p>
    <w:p w:rsidR="00BE4CA2" w:rsidRDefault="00BE4CA2" w:rsidP="00BE4CA2">
      <w:pPr>
        <w:rPr>
          <w:sz w:val="22"/>
          <w:szCs w:val="22"/>
        </w:rPr>
      </w:pPr>
    </w:p>
    <w:p w:rsidR="00BE4CA2" w:rsidRPr="002D3B6A" w:rsidRDefault="00BE4CA2" w:rsidP="00BE4CA2">
      <w:pPr>
        <w:pStyle w:val="ConsPlusNonformat"/>
        <w:widowControl/>
        <w:jc w:val="both"/>
        <w:outlineLvl w:val="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    </w:t>
      </w:r>
    </w:p>
    <w:p w:rsidR="00BE4CA2" w:rsidRDefault="00BE4CA2" w:rsidP="00BE4CA2">
      <w:pPr>
        <w:tabs>
          <w:tab w:val="left" w:pos="0"/>
        </w:tabs>
        <w:jc w:val="both"/>
      </w:pPr>
      <w:r>
        <w:t xml:space="preserve">Глава </w:t>
      </w:r>
      <w:proofErr w:type="spellStart"/>
      <w:r>
        <w:t>Кизнерского</w:t>
      </w:r>
      <w:proofErr w:type="spellEnd"/>
      <w:r>
        <w:t xml:space="preserve"> района                                                                                       А.И. Плотников</w:t>
      </w:r>
    </w:p>
    <w:p w:rsidR="00BE4CA2" w:rsidRDefault="00BE4CA2" w:rsidP="00BE4CA2"/>
    <w:p w:rsidR="00BE4CA2" w:rsidRDefault="00BE4CA2" w:rsidP="00BE4CA2"/>
    <w:p w:rsidR="00BE4CA2" w:rsidRDefault="00BE4CA2" w:rsidP="00BE4CA2"/>
    <w:p w:rsidR="005A700E" w:rsidRDefault="005A700E" w:rsidP="00BE4CA2">
      <w:pPr>
        <w:tabs>
          <w:tab w:val="left" w:pos="0"/>
        </w:tabs>
        <w:jc w:val="both"/>
      </w:pPr>
    </w:p>
    <w:p w:rsidR="009E402F" w:rsidRDefault="00375581" w:rsidP="00BE4CA2">
      <w:pPr>
        <w:jc w:val="right"/>
        <w:rPr>
          <w:color w:val="000000"/>
        </w:rPr>
      </w:pPr>
      <w:r>
        <w:rPr>
          <w:color w:val="000000"/>
        </w:rPr>
        <w:t>Приложение №1</w:t>
      </w:r>
    </w:p>
    <w:p w:rsidR="009E402F" w:rsidRDefault="00375581" w:rsidP="00BE4CA2">
      <w:pPr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</w:p>
    <w:p w:rsidR="009E402F" w:rsidRDefault="00375581" w:rsidP="00BE4CA2">
      <w:pPr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9E402F" w:rsidRDefault="00375581" w:rsidP="00BE4CA2">
      <w:pPr>
        <w:jc w:val="right"/>
        <w:rPr>
          <w:color w:val="000000"/>
        </w:rPr>
      </w:pPr>
      <w:r>
        <w:rPr>
          <w:color w:val="000000"/>
        </w:rPr>
        <w:t xml:space="preserve">«Муниципальный округ </w:t>
      </w:r>
      <w:proofErr w:type="spellStart"/>
      <w:r>
        <w:rPr>
          <w:color w:val="000000"/>
        </w:rPr>
        <w:t>Кизнерский</w:t>
      </w:r>
      <w:proofErr w:type="spellEnd"/>
      <w:r>
        <w:rPr>
          <w:color w:val="000000"/>
        </w:rPr>
        <w:t xml:space="preserve"> район</w:t>
      </w:r>
    </w:p>
    <w:p w:rsidR="009E402F" w:rsidRDefault="00375581" w:rsidP="00BE4CA2">
      <w:pPr>
        <w:jc w:val="right"/>
        <w:rPr>
          <w:color w:val="000000"/>
        </w:rPr>
      </w:pPr>
      <w:r>
        <w:rPr>
          <w:color w:val="000000"/>
        </w:rPr>
        <w:t>Удмуртской Республики»</w:t>
      </w:r>
    </w:p>
    <w:p w:rsidR="009E402F" w:rsidRDefault="00BE4CA2" w:rsidP="00BE4CA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</w:t>
      </w:r>
      <w:r w:rsidR="00375581">
        <w:rPr>
          <w:color w:val="000000"/>
        </w:rPr>
        <w:t xml:space="preserve"> от «</w:t>
      </w:r>
      <w:r w:rsidR="007B551F">
        <w:rPr>
          <w:color w:val="000000"/>
        </w:rPr>
        <w:t>10</w:t>
      </w:r>
      <w:r w:rsidR="00375581">
        <w:rPr>
          <w:color w:val="000000"/>
        </w:rPr>
        <w:t xml:space="preserve">» </w:t>
      </w:r>
      <w:r w:rsidR="00E66ADD">
        <w:rPr>
          <w:color w:val="000000"/>
        </w:rPr>
        <w:t>апреля</w:t>
      </w:r>
      <w:r>
        <w:rPr>
          <w:color w:val="000000"/>
        </w:rPr>
        <w:t xml:space="preserve"> 2025</w:t>
      </w:r>
      <w:r w:rsidR="00375581">
        <w:rPr>
          <w:color w:val="000000"/>
        </w:rPr>
        <w:t xml:space="preserve"> года №</w:t>
      </w:r>
      <w:r w:rsidR="007B551F">
        <w:rPr>
          <w:color w:val="000000"/>
        </w:rPr>
        <w:t xml:space="preserve"> 261</w:t>
      </w:r>
      <w:r w:rsidR="00E66ADD">
        <w:rPr>
          <w:color w:val="000000"/>
        </w:rPr>
        <w:t xml:space="preserve"> </w:t>
      </w:r>
      <w:r>
        <w:rPr>
          <w:color w:val="000000"/>
        </w:rPr>
        <w:t xml:space="preserve"> </w:t>
      </w:r>
    </w:p>
    <w:p w:rsidR="009E402F" w:rsidRDefault="009E402F" w:rsidP="00BE4CA2">
      <w:pPr>
        <w:ind w:left="-142"/>
        <w:jc w:val="center"/>
        <w:rPr>
          <w:color w:val="000000"/>
        </w:rPr>
      </w:pPr>
    </w:p>
    <w:p w:rsidR="009E402F" w:rsidRDefault="009E402F" w:rsidP="00BE4CA2">
      <w:pPr>
        <w:rPr>
          <w:vanish/>
          <w:color w:val="000000"/>
        </w:rPr>
      </w:pPr>
    </w:p>
    <w:p w:rsidR="009E402F" w:rsidRDefault="009E402F" w:rsidP="00BE4CA2">
      <w:pPr>
        <w:jc w:val="right"/>
        <w:rPr>
          <w:color w:val="000000"/>
        </w:rPr>
      </w:pPr>
    </w:p>
    <w:p w:rsidR="009E402F" w:rsidRDefault="009E402F" w:rsidP="00BE4CA2">
      <w:pPr>
        <w:jc w:val="right"/>
        <w:rPr>
          <w:color w:val="000000"/>
        </w:rPr>
      </w:pPr>
    </w:p>
    <w:p w:rsidR="009E402F" w:rsidRDefault="009E402F" w:rsidP="00BE4CA2">
      <w:pPr>
        <w:jc w:val="right"/>
        <w:rPr>
          <w:color w:val="000000"/>
        </w:rPr>
      </w:pPr>
    </w:p>
    <w:p w:rsidR="009E402F" w:rsidRDefault="009E402F" w:rsidP="00BE4CA2">
      <w:pPr>
        <w:jc w:val="right"/>
        <w:rPr>
          <w:color w:val="000000"/>
          <w:u w:val="single"/>
        </w:rPr>
      </w:pPr>
    </w:p>
    <w:p w:rsidR="009E402F" w:rsidRDefault="009E402F" w:rsidP="00BE4CA2">
      <w:pPr>
        <w:jc w:val="right"/>
        <w:rPr>
          <w:color w:val="000000"/>
        </w:rPr>
      </w:pPr>
    </w:p>
    <w:p w:rsidR="009E402F" w:rsidRDefault="009E402F" w:rsidP="00BE4CA2">
      <w:pPr>
        <w:rPr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center"/>
        <w:rPr>
          <w:b/>
          <w:color w:val="000000"/>
        </w:rPr>
      </w:pPr>
    </w:p>
    <w:p w:rsidR="009E402F" w:rsidRDefault="009E402F" w:rsidP="00BE4CA2">
      <w:pPr>
        <w:jc w:val="both"/>
        <w:rPr>
          <w:color w:val="000000"/>
        </w:rPr>
      </w:pPr>
    </w:p>
    <w:p w:rsidR="009E402F" w:rsidRDefault="00375581" w:rsidP="00BE4CA2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9E402F" w:rsidRDefault="00375581" w:rsidP="00BE4CA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9E402F" w:rsidRDefault="00375581" w:rsidP="00BE4CA2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«</w:t>
      </w:r>
      <w:r>
        <w:rPr>
          <w:b/>
        </w:rPr>
        <w:t>Предоставление разрешения на строительство</w:t>
      </w:r>
      <w:r>
        <w:rPr>
          <w:b/>
          <w:color w:val="000000"/>
          <w:lang w:eastAsia="zh-CN"/>
        </w:rPr>
        <w:t>»</w:t>
      </w:r>
    </w:p>
    <w:p w:rsidR="009E402F" w:rsidRDefault="009E402F" w:rsidP="00BE4CA2">
      <w:pPr>
        <w:suppressAutoHyphens/>
        <w:rPr>
          <w:color w:val="000000"/>
          <w:lang w:eastAsia="zh-CN"/>
        </w:rPr>
      </w:pPr>
    </w:p>
    <w:p w:rsidR="009E402F" w:rsidRDefault="009E402F" w:rsidP="00BE4CA2">
      <w:pPr>
        <w:jc w:val="center"/>
        <w:rPr>
          <w:caps/>
          <w:color w:val="000000"/>
        </w:rPr>
      </w:pPr>
    </w:p>
    <w:p w:rsidR="009E402F" w:rsidRDefault="009E402F" w:rsidP="00BE4CA2">
      <w:pPr>
        <w:rPr>
          <w:b/>
          <w:caps/>
          <w:color w:val="000000"/>
        </w:rPr>
      </w:pPr>
    </w:p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E402F" w:rsidRDefault="009E402F" w:rsidP="00BE4CA2"/>
    <w:p w:rsidR="009B612D" w:rsidRDefault="009B612D" w:rsidP="007B551F">
      <w:bookmarkStart w:id="0" w:name="_GoBack"/>
      <w:bookmarkEnd w:id="0"/>
    </w:p>
    <w:p w:rsidR="009E402F" w:rsidRDefault="00375581" w:rsidP="00BE4CA2">
      <w:pPr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9E402F" w:rsidRDefault="009B612D" w:rsidP="00BE4CA2">
      <w:pPr>
        <w:jc w:val="center"/>
        <w:sectPr w:rsidR="009E402F" w:rsidSect="00BE4CA2">
          <w:pgSz w:w="11906" w:h="16838"/>
          <w:pgMar w:top="567" w:right="565" w:bottom="992" w:left="1134" w:header="709" w:footer="709" w:gutter="0"/>
          <w:cols w:space="708"/>
          <w:docGrid w:linePitch="360"/>
        </w:sectPr>
      </w:pPr>
      <w:r>
        <w:t>2025</w:t>
      </w:r>
      <w:r w:rsidR="00375581">
        <w:t xml:space="preserve"> </w:t>
      </w:r>
    </w:p>
    <w:p w:rsidR="003D1478" w:rsidRPr="00FA6556" w:rsidRDefault="00375581" w:rsidP="00BE4CA2">
      <w:pPr>
        <w:pStyle w:val="ab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A6556">
        <w:rPr>
          <w:rFonts w:ascii="Times New Roman" w:hAnsi="Times New Roman"/>
          <w:b/>
          <w:color w:val="000000"/>
          <w:sz w:val="24"/>
          <w:szCs w:val="24"/>
        </w:rPr>
        <w:lastRenderedPageBreak/>
        <w:t>Общие положения</w:t>
      </w:r>
    </w:p>
    <w:p w:rsidR="00106079" w:rsidRPr="00FA6556" w:rsidRDefault="00106079" w:rsidP="00BE4CA2">
      <w:pPr>
        <w:pStyle w:val="ab"/>
        <w:widowControl w:val="0"/>
        <w:tabs>
          <w:tab w:val="left" w:pos="0"/>
        </w:tabs>
        <w:spacing w:after="0" w:line="240" w:lineRule="auto"/>
        <w:ind w:left="1080"/>
        <w:rPr>
          <w:rFonts w:ascii="Times New Roman" w:hAnsi="Times New Roman"/>
          <w:b/>
          <w:color w:val="000000"/>
          <w:sz w:val="24"/>
          <w:szCs w:val="24"/>
        </w:rPr>
      </w:pPr>
    </w:p>
    <w:p w:rsidR="003D1478" w:rsidRPr="00FA6556" w:rsidRDefault="009B612D" w:rsidP="009B612D">
      <w:pPr>
        <w:pStyle w:val="ab"/>
        <w:widowControl w:val="0"/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A6556">
        <w:rPr>
          <w:rFonts w:ascii="Times New Roman" w:hAnsi="Times New Roman"/>
          <w:b/>
          <w:color w:val="000000"/>
          <w:sz w:val="24"/>
          <w:szCs w:val="24"/>
        </w:rPr>
        <w:t xml:space="preserve">1.1 </w:t>
      </w:r>
      <w:r w:rsidR="00375581" w:rsidRPr="00FA6556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9B612D" w:rsidRPr="00FA6556" w:rsidRDefault="00375581" w:rsidP="009B612D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proofErr w:type="gramStart"/>
      <w:r w:rsidRPr="00FA6556">
        <w:rPr>
          <w:color w:val="000000"/>
        </w:rPr>
        <w:t>Административный регламент предоставления муниципальной услуги «</w:t>
      </w:r>
      <w:r w:rsidRPr="00FA6556">
        <w:rPr>
          <w:bCs/>
          <w:color w:val="000000"/>
        </w:rPr>
        <w:t>Предоставление разрешения на строительство</w:t>
      </w:r>
      <w:r w:rsidRPr="00FA6556">
        <w:rPr>
          <w:color w:val="000000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FA6556">
        <w:rPr>
          <w:bCs/>
          <w:color w:val="000000"/>
        </w:rPr>
        <w:t xml:space="preserve">уполномоченными в соответствии с частями 4 - 6 статьи 51 Градостроительного кодекса Российской Федерации на выдачу разрешений на строительство федеральным органом местного самоуправления, (далее - орган местного самоуправления) </w:t>
      </w:r>
      <w:r w:rsidRPr="00FA6556">
        <w:rPr>
          <w:color w:val="000000"/>
        </w:rPr>
        <w:t>полномочия по выдаче разрешения на</w:t>
      </w:r>
      <w:proofErr w:type="gramEnd"/>
      <w:r w:rsidRPr="00FA6556">
        <w:rPr>
          <w:color w:val="000000"/>
        </w:rPr>
        <w:t xml:space="preserve"> строительство объекта капитального строительства, внесению изменений в </w:t>
      </w:r>
      <w:r w:rsidRPr="00FA6556">
        <w:rPr>
          <w:bCs/>
          <w:color w:val="000000"/>
        </w:rPr>
        <w:t>разрешение на строительство, в том числе в связи с необходимостью продления срока действия разрешения на строительство.</w:t>
      </w:r>
    </w:p>
    <w:p w:rsidR="009B612D" w:rsidRPr="00FA6556" w:rsidRDefault="00375581" w:rsidP="009B612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Настоящий Административный регламент регулирует отношения, возникающие в связи с предоставлением  муниципальной услуги «</w:t>
      </w:r>
      <w:r w:rsidRPr="00FA6556">
        <w:rPr>
          <w:bCs/>
          <w:color w:val="000000"/>
        </w:rPr>
        <w:t>Предоставление разрешения на строительство</w:t>
      </w:r>
      <w:r w:rsidRPr="00FA6556">
        <w:rPr>
          <w:color w:val="000000"/>
        </w:rPr>
        <w:t>» в соответствии со статьей 51 Градостроительного кодекса Российской Федерации.</w:t>
      </w:r>
    </w:p>
    <w:p w:rsidR="009B612D" w:rsidRPr="00FA6556" w:rsidRDefault="009B612D" w:rsidP="009B612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0311D" w:rsidRPr="00FA6556" w:rsidRDefault="009B612D" w:rsidP="009B612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b/>
          <w:iCs/>
          <w:color w:val="000000"/>
        </w:rPr>
        <w:t xml:space="preserve">1.2 </w:t>
      </w:r>
      <w:r w:rsidR="003D1478" w:rsidRPr="00FA6556">
        <w:rPr>
          <w:b/>
          <w:iCs/>
          <w:color w:val="000000"/>
        </w:rPr>
        <w:t>Круг Заявителей</w:t>
      </w:r>
    </w:p>
    <w:p w:rsidR="00F0311D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Заявителями на получение муниципальной услуги являются застройщики (далее – заявитель).</w:t>
      </w:r>
    </w:p>
    <w:p w:rsidR="00F0311D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9B612D" w:rsidRPr="00FA6556" w:rsidRDefault="009B612D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73F5" w:rsidRPr="00D85FF2" w:rsidRDefault="004C73F5" w:rsidP="004C73F5">
      <w:pPr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1.3 </w:t>
      </w:r>
      <w:r w:rsidRPr="0060026E">
        <w:rPr>
          <w:rFonts w:eastAsia="Calibri"/>
          <w:b/>
          <w:color w:val="000000"/>
        </w:rPr>
        <w:t>Требования к порядку информирования о предоставлении муниципальной услуги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1.3.1 </w:t>
      </w:r>
      <w:r w:rsidRPr="0060026E">
        <w:rPr>
          <w:b/>
          <w:sz w:val="24"/>
          <w:szCs w:val="24"/>
        </w:rPr>
        <w:t>Информация о месте нахождения и графике работы Администрации, структурных подразделений Администрации</w:t>
      </w:r>
      <w:r w:rsidRPr="0060026E">
        <w:rPr>
          <w:sz w:val="24"/>
          <w:szCs w:val="24"/>
        </w:rPr>
        <w:t xml:space="preserve"> 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60026E">
        <w:rPr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 Удмуртской Республики» (далее – Администрация), адрес: 427710, Удмуртская Республика,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район, п. </w:t>
      </w:r>
      <w:proofErr w:type="spellStart"/>
      <w:r w:rsidRPr="0060026E">
        <w:rPr>
          <w:sz w:val="24"/>
          <w:szCs w:val="24"/>
        </w:rPr>
        <w:t>Кизнер</w:t>
      </w:r>
      <w:proofErr w:type="spellEnd"/>
      <w:r w:rsidRPr="0060026E">
        <w:rPr>
          <w:sz w:val="24"/>
          <w:szCs w:val="24"/>
        </w:rPr>
        <w:t xml:space="preserve">, ул. Красная, 21, телефон (факс) </w:t>
      </w:r>
      <w:r>
        <w:rPr>
          <w:sz w:val="24"/>
          <w:szCs w:val="24"/>
        </w:rPr>
        <w:t>8</w:t>
      </w:r>
      <w:r w:rsidRPr="0060026E">
        <w:rPr>
          <w:sz w:val="24"/>
          <w:szCs w:val="24"/>
        </w:rPr>
        <w:t>(34154) 3</w:t>
      </w:r>
      <w:r>
        <w:rPr>
          <w:sz w:val="24"/>
          <w:szCs w:val="24"/>
        </w:rPr>
        <w:t>-</w:t>
      </w:r>
      <w:r w:rsidRPr="0060026E">
        <w:rPr>
          <w:sz w:val="24"/>
          <w:szCs w:val="24"/>
        </w:rPr>
        <w:t>14</w:t>
      </w:r>
      <w:r>
        <w:rPr>
          <w:sz w:val="24"/>
          <w:szCs w:val="24"/>
        </w:rPr>
        <w:t>-</w:t>
      </w:r>
      <w:r w:rsidRPr="0060026E">
        <w:rPr>
          <w:sz w:val="24"/>
          <w:szCs w:val="24"/>
        </w:rPr>
        <w:t>98.</w:t>
      </w:r>
      <w:proofErr w:type="gramEnd"/>
    </w:p>
    <w:p w:rsidR="004C73F5" w:rsidRPr="0060026E" w:rsidRDefault="004C73F5" w:rsidP="004C73F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Адрес официального сайта муниципального образования «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район», содержащего информацию о предоставлении муниципальной услуги:  </w:t>
      </w:r>
      <w:hyperlink r:id="rId11" w:history="1">
        <w:r w:rsidRPr="0060026E">
          <w:rPr>
            <w:rStyle w:val="ae"/>
            <w:sz w:val="24"/>
            <w:szCs w:val="24"/>
            <w:lang w:val="en-US"/>
          </w:rPr>
          <w:t>www</w:t>
        </w:r>
        <w:r w:rsidRPr="0060026E">
          <w:rPr>
            <w:rStyle w:val="ae"/>
            <w:sz w:val="24"/>
            <w:szCs w:val="24"/>
          </w:rPr>
          <w:t>.</w:t>
        </w:r>
        <w:proofErr w:type="spellStart"/>
        <w:r w:rsidRPr="0060026E">
          <w:rPr>
            <w:rStyle w:val="ae"/>
            <w:sz w:val="24"/>
            <w:szCs w:val="24"/>
            <w:lang w:val="en-US"/>
          </w:rPr>
          <w:t>mykizner</w:t>
        </w:r>
        <w:proofErr w:type="spellEnd"/>
        <w:r w:rsidRPr="0060026E">
          <w:rPr>
            <w:rStyle w:val="ae"/>
            <w:sz w:val="24"/>
            <w:szCs w:val="24"/>
          </w:rPr>
          <w:t>.</w:t>
        </w:r>
        <w:proofErr w:type="spellStart"/>
        <w:r w:rsidRPr="0060026E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60026E">
        <w:rPr>
          <w:sz w:val="24"/>
          <w:szCs w:val="24"/>
        </w:rPr>
        <w:t xml:space="preserve"> .</w:t>
      </w:r>
    </w:p>
    <w:p w:rsidR="004C73F5" w:rsidRPr="0060026E" w:rsidRDefault="004C73F5" w:rsidP="004C73F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 xml:space="preserve">График работы Администрации: </w:t>
      </w:r>
    </w:p>
    <w:p w:rsidR="004C73F5" w:rsidRPr="0060026E" w:rsidRDefault="004C73F5" w:rsidP="004C73F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4C73F5" w:rsidRPr="0060026E" w:rsidRDefault="004C73F5" w:rsidP="004C73F5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суббота, воскресенье – выходной.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60026E">
        <w:rPr>
          <w:sz w:val="24"/>
          <w:szCs w:val="24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 Удмуртской Республики» (далее - Сектор, адрес: 427710, Удмуртская Республика,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район, п. </w:t>
      </w:r>
      <w:proofErr w:type="spellStart"/>
      <w:r w:rsidRPr="0060026E">
        <w:rPr>
          <w:sz w:val="24"/>
          <w:szCs w:val="24"/>
        </w:rPr>
        <w:t>Кизнер</w:t>
      </w:r>
      <w:proofErr w:type="spellEnd"/>
      <w:r w:rsidRPr="0060026E">
        <w:rPr>
          <w:sz w:val="24"/>
          <w:szCs w:val="24"/>
        </w:rPr>
        <w:t xml:space="preserve">, ул. Красная, 16, телефон  </w:t>
      </w:r>
      <w:r>
        <w:rPr>
          <w:sz w:val="24"/>
          <w:szCs w:val="24"/>
        </w:rPr>
        <w:t>8</w:t>
      </w:r>
      <w:r w:rsidRPr="0060026E">
        <w:rPr>
          <w:sz w:val="24"/>
          <w:szCs w:val="24"/>
        </w:rPr>
        <w:t>(34154) 3-19-51, кабинет № 17.</w:t>
      </w:r>
      <w:proofErr w:type="gramEnd"/>
    </w:p>
    <w:p w:rsidR="004C73F5" w:rsidRPr="0060026E" w:rsidRDefault="004C73F5" w:rsidP="004C73F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График приёма заявителей для получения муниципальной услуги: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предпраздничные дни с 08.00 часов до 16.00 часов;</w:t>
      </w:r>
    </w:p>
    <w:p w:rsidR="004C73F5" w:rsidRDefault="004C73F5" w:rsidP="004C73F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суббота, воскресенье – выходной.</w:t>
      </w:r>
    </w:p>
    <w:p w:rsidR="004C73F5" w:rsidRPr="0060026E" w:rsidRDefault="004C73F5" w:rsidP="004C73F5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4C73F5" w:rsidRDefault="004C73F5" w:rsidP="004C73F5">
      <w:pPr>
        <w:ind w:firstLine="709"/>
        <w:jc w:val="both"/>
        <w:rPr>
          <w:b/>
          <w:color w:val="000000"/>
        </w:rPr>
      </w:pPr>
      <w:r w:rsidRPr="0060026E">
        <w:rPr>
          <w:b/>
          <w:color w:val="000000"/>
        </w:rPr>
        <w:t>1.3.2</w:t>
      </w:r>
      <w:r>
        <w:rPr>
          <w:b/>
          <w:color w:val="000000"/>
        </w:rPr>
        <w:t xml:space="preserve"> </w:t>
      </w:r>
      <w:r w:rsidRPr="0060026E">
        <w:rPr>
          <w:b/>
          <w:color w:val="000000"/>
        </w:rPr>
        <w:t>Порядок получения информации заявителями по вопросам предоставления муницип</w:t>
      </w:r>
      <w:r>
        <w:rPr>
          <w:b/>
          <w:color w:val="000000"/>
        </w:rPr>
        <w:t>альной услуги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при личном обращении в Администрацию;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lastRenderedPageBreak/>
        <w:t>- при обращении по телефону;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4C73F5" w:rsidRPr="0060026E" w:rsidRDefault="004C73F5" w:rsidP="004C73F5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60026E">
        <w:rPr>
          <w:color w:val="000000"/>
        </w:rPr>
        <w:t xml:space="preserve">- посредством размещения информационных материалов на официальном сайте муниципального образования «Муниципальный округ </w:t>
      </w:r>
      <w:proofErr w:type="spellStart"/>
      <w:r w:rsidRPr="0060026E">
        <w:rPr>
          <w:color w:val="000000"/>
        </w:rPr>
        <w:t>Кизнерский</w:t>
      </w:r>
      <w:proofErr w:type="spellEnd"/>
      <w:r w:rsidRPr="0060026E">
        <w:rPr>
          <w:color w:val="000000"/>
        </w:rPr>
        <w:t xml:space="preserve"> район Удмуртской Республики» </w:t>
      </w:r>
      <w:hyperlink r:id="rId12" w:history="1">
        <w:r w:rsidRPr="0060026E">
          <w:rPr>
            <w:color w:val="000080"/>
            <w:u w:val="single"/>
            <w:lang w:val="en-US"/>
          </w:rPr>
          <w:t>www</w:t>
        </w:r>
        <w:r w:rsidRPr="0060026E">
          <w:rPr>
            <w:color w:val="000080"/>
            <w:u w:val="single"/>
          </w:rPr>
          <w:t>.</w:t>
        </w:r>
        <w:proofErr w:type="spellStart"/>
        <w:r w:rsidRPr="0060026E">
          <w:rPr>
            <w:color w:val="000080"/>
            <w:u w:val="single"/>
            <w:lang w:val="en-US"/>
          </w:rPr>
          <w:t>mykizner</w:t>
        </w:r>
        <w:proofErr w:type="spellEnd"/>
        <w:r w:rsidRPr="0060026E">
          <w:rPr>
            <w:color w:val="000080"/>
            <w:u w:val="single"/>
          </w:rPr>
          <w:t>.</w:t>
        </w:r>
        <w:proofErr w:type="spellStart"/>
        <w:r w:rsidRPr="0060026E">
          <w:rPr>
            <w:color w:val="000080"/>
            <w:u w:val="single"/>
            <w:lang w:val="en-US"/>
          </w:rPr>
          <w:t>ru</w:t>
        </w:r>
        <w:proofErr w:type="spellEnd"/>
      </w:hyperlink>
      <w:r w:rsidRPr="0060026E">
        <w:rPr>
          <w:color w:val="000000"/>
        </w:rPr>
        <w:t xml:space="preserve"> (далее - официальный сайт).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- при обращении в </w:t>
      </w:r>
      <w:r w:rsidRPr="00C757F0">
        <w:rPr>
          <w:rFonts w:eastAsia="Arial Unicode MS"/>
          <w:color w:val="000000"/>
        </w:rPr>
        <w:t xml:space="preserve">АУ УР «МФЦ </w:t>
      </w:r>
      <w:proofErr w:type="spellStart"/>
      <w:r w:rsidRPr="00C757F0">
        <w:rPr>
          <w:rFonts w:eastAsia="Arial Unicode MS"/>
          <w:color w:val="000000"/>
        </w:rPr>
        <w:t>Кизнерского</w:t>
      </w:r>
      <w:proofErr w:type="spellEnd"/>
      <w:r w:rsidRPr="00C757F0">
        <w:rPr>
          <w:rFonts w:eastAsia="Arial Unicode MS"/>
          <w:color w:val="000000"/>
        </w:rPr>
        <w:t xml:space="preserve"> района»</w:t>
      </w:r>
      <w:r>
        <w:rPr>
          <w:rFonts w:eastAsia="Arial Unicode MS"/>
          <w:color w:val="000000"/>
        </w:rPr>
        <w:t xml:space="preserve"> (далее – МФЦ)</w:t>
      </w:r>
      <w:r w:rsidRPr="0060026E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в</w:t>
      </w:r>
      <w:r w:rsidRPr="0060026E">
        <w:rPr>
          <w:rFonts w:eastAsia="Arial Unicode MS"/>
          <w:color w:val="000000"/>
        </w:rPr>
        <w:t>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Время разговора не должно превышать 10 минут.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При информировании по обращениям, направленным через раздел "Интернет-приемная" официального сайта муниципального образования «Муниципальный округ </w:t>
      </w:r>
      <w:proofErr w:type="spellStart"/>
      <w:r w:rsidRPr="0060026E">
        <w:rPr>
          <w:rFonts w:eastAsia="Arial Unicode MS"/>
          <w:color w:val="000000"/>
        </w:rPr>
        <w:t>Кизнерский</w:t>
      </w:r>
      <w:proofErr w:type="spellEnd"/>
      <w:r w:rsidRPr="0060026E">
        <w:rPr>
          <w:rFonts w:eastAsia="Arial Unicode MS"/>
          <w:color w:val="000000"/>
        </w:rPr>
        <w:t xml:space="preserve"> район Удмуртской Республики», ответ размещается на указанном сайте, либо по желанию заявителя, заявитель информируется в письменном виде, либо по телефону.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блок-схема последовательности действий при предоставлении Администрацией муниципальной услуги;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график работы Администрации;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t xml:space="preserve">На официальном сайте Администрации, </w:t>
      </w:r>
      <w:r w:rsidRPr="0060026E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60026E">
        <w:t xml:space="preserve">размещается текст административного регламента предоставления муниципальной услуги </w:t>
      </w:r>
      <w:r w:rsidRPr="0060026E">
        <w:rPr>
          <w:color w:val="000000"/>
        </w:rPr>
        <w:t xml:space="preserve"> «</w:t>
      </w:r>
      <w:r w:rsidRPr="0060026E">
        <w:t>Предоставление разрешения на строительство</w:t>
      </w:r>
      <w:r w:rsidRPr="0060026E">
        <w:rPr>
          <w:color w:val="000000"/>
        </w:rPr>
        <w:t>» с приложениями к регламенту.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Заявитель может получить муниципальную услугу путем подачи заявления и необходимых документов для предоставления муниципальной услуги в МФЦ.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Местонахождение МФЦ:  427710, Удмуртская Республика, </w:t>
      </w:r>
      <w:proofErr w:type="spellStart"/>
      <w:r w:rsidRPr="0060026E">
        <w:rPr>
          <w:rFonts w:eastAsia="Arial Unicode MS"/>
          <w:color w:val="000000"/>
        </w:rPr>
        <w:t>Кизнерский</w:t>
      </w:r>
      <w:proofErr w:type="spellEnd"/>
      <w:r w:rsidRPr="0060026E">
        <w:rPr>
          <w:rFonts w:eastAsia="Arial Unicode MS"/>
          <w:color w:val="000000"/>
        </w:rPr>
        <w:t xml:space="preserve"> район, п. </w:t>
      </w:r>
      <w:proofErr w:type="spellStart"/>
      <w:r w:rsidRPr="0060026E">
        <w:rPr>
          <w:rFonts w:eastAsia="Arial Unicode MS"/>
          <w:color w:val="000000"/>
        </w:rPr>
        <w:t>Кизнер</w:t>
      </w:r>
      <w:proofErr w:type="spellEnd"/>
      <w:r w:rsidRPr="0060026E">
        <w:rPr>
          <w:rFonts w:eastAsia="Arial Unicode MS"/>
          <w:color w:val="000000"/>
        </w:rPr>
        <w:t xml:space="preserve">,   ул. К. Маркса, 23, телефон  </w:t>
      </w:r>
      <w:r>
        <w:rPr>
          <w:rFonts w:eastAsia="Arial Unicode MS"/>
          <w:color w:val="000000"/>
        </w:rPr>
        <w:t>8(34154) 3-</w:t>
      </w:r>
      <w:r w:rsidRPr="0060026E">
        <w:rPr>
          <w:rFonts w:eastAsia="Arial Unicode MS"/>
          <w:color w:val="000000"/>
        </w:rPr>
        <w:t>17</w:t>
      </w:r>
      <w:r>
        <w:rPr>
          <w:rFonts w:eastAsia="Arial Unicode MS"/>
          <w:color w:val="000000"/>
        </w:rPr>
        <w:t>-</w:t>
      </w:r>
      <w:r w:rsidRPr="0060026E">
        <w:rPr>
          <w:rFonts w:eastAsia="Arial Unicode MS"/>
          <w:color w:val="000000"/>
        </w:rPr>
        <w:t>94.</w:t>
      </w:r>
    </w:p>
    <w:p w:rsidR="004C73F5" w:rsidRPr="0060026E" w:rsidRDefault="004C73F5" w:rsidP="004C73F5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Адрес электронной почты</w:t>
      </w:r>
      <w:hyperlink r:id="rId13" w:history="1">
        <w:r w:rsidRPr="0060026E">
          <w:rPr>
            <w:rFonts w:eastAsia="Arial Unicode MS"/>
            <w:color w:val="000080"/>
            <w:u w:val="single"/>
          </w:rPr>
          <w:t xml:space="preserve"> </w:t>
        </w:r>
        <w:r w:rsidRPr="0060026E">
          <w:rPr>
            <w:rFonts w:eastAsia="Arial Unicode MS"/>
            <w:color w:val="000080"/>
            <w:u w:val="single"/>
            <w:lang w:val="en-US"/>
          </w:rPr>
          <w:t>mfc</w:t>
        </w:r>
        <w:r w:rsidRPr="0060026E">
          <w:rPr>
            <w:rFonts w:eastAsia="Arial Unicode MS"/>
            <w:color w:val="000080"/>
            <w:u w:val="single"/>
          </w:rPr>
          <w:t>-</w:t>
        </w:r>
        <w:r w:rsidRPr="0060026E">
          <w:rPr>
            <w:rFonts w:eastAsia="Arial Unicode MS"/>
            <w:color w:val="000080"/>
            <w:u w:val="single"/>
            <w:lang w:val="en-US"/>
          </w:rPr>
          <w:t>kizner</w:t>
        </w:r>
        <w:r w:rsidRPr="0060026E">
          <w:rPr>
            <w:rFonts w:eastAsia="Arial Unicode MS"/>
            <w:color w:val="000080"/>
            <w:u w:val="single"/>
          </w:rPr>
          <w:t>@</w:t>
        </w:r>
        <w:r w:rsidRPr="0060026E">
          <w:rPr>
            <w:rFonts w:eastAsia="Arial Unicode MS"/>
            <w:color w:val="000080"/>
            <w:u w:val="single"/>
            <w:lang w:val="en-US"/>
          </w:rPr>
          <w:t>mail</w:t>
        </w:r>
        <w:r w:rsidRPr="0060026E">
          <w:rPr>
            <w:rFonts w:eastAsia="Arial Unicode MS"/>
            <w:color w:val="000080"/>
            <w:u w:val="single"/>
          </w:rPr>
          <w:t>.</w:t>
        </w:r>
        <w:r w:rsidRPr="0060026E">
          <w:rPr>
            <w:rFonts w:eastAsia="Arial Unicode MS"/>
            <w:color w:val="000080"/>
            <w:u w:val="single"/>
            <w:lang w:val="en-US"/>
          </w:rPr>
          <w:t>ru</w:t>
        </w:r>
        <w:r w:rsidRPr="0060026E">
          <w:rPr>
            <w:rFonts w:eastAsia="Arial Unicode MS"/>
            <w:color w:val="000080"/>
            <w:u w:val="single"/>
          </w:rPr>
          <w:t>.</w:t>
        </w:r>
      </w:hyperlink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lastRenderedPageBreak/>
        <w:t>График работы МФЦ: ежедневно, кроме воскресенья и нерабочих праздничных дней: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понедельник, среда, четверг, пятница с 8.00 до 18.00 часов;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вторник с 8.00 до 20.00 часов;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суббота с 9.00 до 13.00 часов;</w:t>
      </w:r>
    </w:p>
    <w:p w:rsidR="004C73F5" w:rsidRPr="0060026E" w:rsidRDefault="004C73F5" w:rsidP="004C73F5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воскресенье выходной.</w:t>
      </w:r>
    </w:p>
    <w:p w:rsidR="003D1478" w:rsidRPr="009A065E" w:rsidRDefault="004C73F5" w:rsidP="004C73F5">
      <w:pPr>
        <w:tabs>
          <w:tab w:val="left" w:pos="7425"/>
        </w:tabs>
        <w:ind w:firstLine="709"/>
        <w:jc w:val="both"/>
        <w:rPr>
          <w:rFonts w:eastAsia="Arial Unicode MS"/>
          <w:color w:val="000000"/>
        </w:rPr>
      </w:pPr>
      <w:r w:rsidRPr="0060026E">
        <w:rPr>
          <w:bCs/>
          <w:color w:val="000000"/>
        </w:rPr>
        <w:t>Предварительная запись осуществляется по телефону </w:t>
      </w:r>
      <w:r>
        <w:rPr>
          <w:bCs/>
          <w:color w:val="000000"/>
        </w:rPr>
        <w:t xml:space="preserve">8(34154) </w:t>
      </w:r>
      <w:r w:rsidRPr="0060026E">
        <w:rPr>
          <w:bCs/>
          <w:color w:val="000000"/>
        </w:rPr>
        <w:t xml:space="preserve">3-17-94 и  через </w:t>
      </w:r>
      <w:r w:rsidRPr="0060026E">
        <w:rPr>
          <w:rFonts w:eastAsia="Arial Unicode MS"/>
          <w:color w:val="000000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106079" w:rsidRPr="00FA6556" w:rsidRDefault="00106079" w:rsidP="00BE4CA2">
      <w:pPr>
        <w:tabs>
          <w:tab w:val="left" w:pos="7425"/>
        </w:tabs>
        <w:ind w:firstLine="709"/>
        <w:jc w:val="both"/>
        <w:rPr>
          <w:color w:val="000000"/>
        </w:rPr>
      </w:pPr>
    </w:p>
    <w:p w:rsidR="00F0311D" w:rsidRPr="00FA6556" w:rsidRDefault="00375581" w:rsidP="00BE4CA2">
      <w:pPr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</w:rPr>
      </w:pPr>
      <w:r w:rsidRPr="00FA6556">
        <w:rPr>
          <w:rFonts w:eastAsia="Calibri"/>
          <w:b/>
          <w:iCs/>
          <w:color w:val="000000"/>
          <w:lang w:val="en-US"/>
        </w:rPr>
        <w:t>II</w:t>
      </w:r>
      <w:r w:rsidRPr="00FA6556">
        <w:rPr>
          <w:rFonts w:eastAsia="Calibri"/>
          <w:b/>
          <w:iCs/>
          <w:color w:val="000000"/>
        </w:rPr>
        <w:t xml:space="preserve">. Стандарт предоставления </w:t>
      </w:r>
      <w:r w:rsidRPr="00FA6556">
        <w:rPr>
          <w:b/>
          <w:bCs/>
          <w:color w:val="000000"/>
        </w:rPr>
        <w:t xml:space="preserve">муниципальной </w:t>
      </w:r>
      <w:r w:rsidRPr="00FA6556">
        <w:rPr>
          <w:rFonts w:eastAsia="Calibri"/>
          <w:b/>
          <w:iCs/>
          <w:color w:val="000000"/>
        </w:rPr>
        <w:t>услуги</w:t>
      </w:r>
    </w:p>
    <w:p w:rsidR="00106079" w:rsidRPr="00FA6556" w:rsidRDefault="00106079" w:rsidP="00BE4CA2">
      <w:pPr>
        <w:autoSpaceDE w:val="0"/>
        <w:autoSpaceDN w:val="0"/>
        <w:adjustRightInd w:val="0"/>
        <w:ind w:left="567"/>
        <w:jc w:val="center"/>
        <w:rPr>
          <w:rFonts w:eastAsia="Calibri"/>
          <w:b/>
          <w:iCs/>
          <w:color w:val="000000"/>
        </w:rPr>
      </w:pPr>
    </w:p>
    <w:p w:rsidR="004C73F5" w:rsidRPr="00FA6556" w:rsidRDefault="004C73F5" w:rsidP="004C73F5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A6556">
        <w:rPr>
          <w:b/>
          <w:bCs/>
          <w:color w:val="000000"/>
        </w:rPr>
        <w:t xml:space="preserve">         2.1 </w:t>
      </w:r>
      <w:r w:rsidR="003D1478" w:rsidRPr="00FA6556">
        <w:rPr>
          <w:b/>
          <w:bCs/>
          <w:color w:val="000000"/>
        </w:rPr>
        <w:t>Наименование муниципальной услуги</w:t>
      </w:r>
    </w:p>
    <w:p w:rsidR="009A6327" w:rsidRPr="00FA6556" w:rsidRDefault="004C73F5" w:rsidP="004C73F5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A6556">
        <w:rPr>
          <w:bCs/>
          <w:color w:val="000000"/>
        </w:rPr>
        <w:t xml:space="preserve">         Муниципальная услуга </w:t>
      </w:r>
      <w:r w:rsidR="00375581" w:rsidRPr="00FA6556">
        <w:rPr>
          <w:bCs/>
          <w:color w:val="000000"/>
        </w:rPr>
        <w:t>«Предоставление разрешения на строительство».</w:t>
      </w:r>
    </w:p>
    <w:p w:rsidR="004C73F5" w:rsidRPr="00FA6556" w:rsidRDefault="004C73F5" w:rsidP="00BE4CA2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</w:rPr>
      </w:pPr>
    </w:p>
    <w:p w:rsidR="004C73F5" w:rsidRPr="0060026E" w:rsidRDefault="004C73F5" w:rsidP="004C73F5">
      <w:pPr>
        <w:pStyle w:val="50"/>
        <w:shd w:val="clear" w:color="auto" w:fill="auto"/>
        <w:tabs>
          <w:tab w:val="left" w:pos="1743"/>
        </w:tabs>
        <w:spacing w:after="0" w:line="240" w:lineRule="auto"/>
        <w:ind w:right="34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60026E">
        <w:rPr>
          <w:b/>
          <w:sz w:val="24"/>
          <w:szCs w:val="24"/>
        </w:rPr>
        <w:t xml:space="preserve"> Наименование  органа, предоставляющего муниципальную услугу</w:t>
      </w:r>
    </w:p>
    <w:p w:rsidR="004C73F5" w:rsidRDefault="004C73F5" w:rsidP="004C73F5">
      <w:pPr>
        <w:ind w:right="345" w:firstLine="567"/>
        <w:jc w:val="both"/>
      </w:pPr>
      <w:r w:rsidRPr="0060026E">
        <w:t xml:space="preserve">Органом, предоставляющим муниципальную услугу, является Администрация муниципального образования «Муниципальный округ </w:t>
      </w:r>
      <w:proofErr w:type="spellStart"/>
      <w:r w:rsidRPr="0060026E">
        <w:t>Кизнерский</w:t>
      </w:r>
      <w:proofErr w:type="spellEnd"/>
      <w:r w:rsidRPr="0060026E">
        <w:t xml:space="preserve">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3D1478" w:rsidRPr="00FA6556" w:rsidRDefault="003D1478" w:rsidP="00BE4CA2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</w:p>
    <w:p w:rsidR="003D1478" w:rsidRPr="00FA6556" w:rsidRDefault="004C73F5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2.3</w:t>
      </w:r>
      <w:r w:rsidR="00375581"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 пред</w:t>
      </w: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оставления муниципальной услуги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2.3.1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Результатом предоставления услуги является: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а) разрешение на строительство (в том числе на отдельные этапы строительства, реконструкции объекта капитального строительства);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б) решение об отказе в выдаче разрешения на строительство;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в) решение об отказе во внесении изменений в разрешение на строительство.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2.3.2</w:t>
      </w:r>
      <w:r w:rsidR="004C73F5"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Форма разрешения на строительство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выдаче разрешения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CB046C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CB046C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Решение об отказе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во внесении изменений в разрешение на строительство оформляется в форме электронного документа либо документа на бумажном носителе</w:t>
      </w:r>
      <w:r w:rsidR="00CB046C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заявителем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заявления о внесении изменений, уведомления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изменений в разрешение на строительство осуществляется путем выдачи заявителю разрешения на строительство с внесенными в него изменениями. Дата и номер выданного разрешения на строительство не изменяются, а в соответствующей графе формы разрешения на строительство указывается основание для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внесения изменений (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реквизиты заявления либо уведомления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ссылка на соответствующую норму Градостроительного кодекса Российской Федерации) и дата внесения изменений.</w:t>
      </w:r>
    </w:p>
    <w:p w:rsidR="004C73F5" w:rsidRPr="00FA6556" w:rsidRDefault="004C73F5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2.4 Срок предоставления муниципальной услуги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Срок предоставления услуги составляет:</w:t>
      </w:r>
    </w:p>
    <w:p w:rsidR="009A6327" w:rsidRPr="00FA6556" w:rsidRDefault="004C73F5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не более пяти рабочих дней со дня получения заявления о выдаче разрешения на строительство, заявления о внесении изменений, уведомления уполномоченным органом местного самоуправления, за исключением случая, предусмотренного частью 11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51 Градостроительного кодекса Российской Федерации;</w:t>
      </w:r>
    </w:p>
    <w:p w:rsidR="009A6327" w:rsidRPr="00FA6556" w:rsidRDefault="00443774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 более тридцати календарных дней со дня получения заявления о выдаче разрешения на строительство, заявления о внесении изменений, уведомления уполномоченным органом местного 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самоуправления в случае предоставления услуги в соответствии с частью 11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1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статьи 51 Градостроительного кодекса Российской Федерации.</w:t>
      </w:r>
    </w:p>
    <w:p w:rsidR="009A6327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регистрации.</w:t>
      </w:r>
    </w:p>
    <w:p w:rsidR="00443774" w:rsidRPr="00FA6556" w:rsidRDefault="00443774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2F99" w:rsidRPr="00FA6556" w:rsidRDefault="00443774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2.5</w:t>
      </w:r>
      <w:r w:rsidR="00375581"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75581"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82F99" w:rsidRPr="00FA6556" w:rsidRDefault="00443774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2.5.1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или его представитель представляет в уполномоченный в соответствии с частями 4 - 6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заявление о внесении изменений</w:t>
      </w:r>
      <w:proofErr w:type="gramEnd"/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="00375581" w:rsidRPr="00FA6556">
        <w:rPr>
          <w:rFonts w:ascii="Times New Roman" w:hAnsi="Times New Roman" w:cs="Times New Roman"/>
          <w:color w:val="000000"/>
          <w:sz w:val="24"/>
          <w:szCs w:val="24"/>
        </w:rPr>
        <w:t>уведомление о переходе прав на земельный участок, права пользования недрами, об образовании земельного участка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, предусмотренное частью 21 статьи 51 Градостроительного кодекса Российской Федерации (далее - уведомление), в случаях, предусмотренных Градос</w:t>
      </w:r>
      <w:r w:rsidR="00CB046C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троительным кодексом Российской, 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а также прилагаемые к ним документы, указанные</w:t>
      </w:r>
      <w:proofErr w:type="gramEnd"/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подпунктах "б</w:t>
      </w:r>
      <w:proofErr w:type="gramStart"/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"-</w:t>
      </w:r>
      <w:proofErr w:type="gramEnd"/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"д" пункта </w:t>
      </w:r>
      <w:r w:rsidR="00526A9B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2.5.2</w:t>
      </w:r>
      <w:r w:rsidR="00375581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заявления о выдаче разрешения на строительство, заявления о внесении изменений, уведомления и прилагаемых к ним документов указанным способом заявитель или его представитель, прошедшие процедуры регистрации,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идентификации и аутентификации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 использованием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системы «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Единая система идентификации и аутентификации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443774"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(далее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proofErr w:type="gram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>ЕСИА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заполняют формы указанных заявлений, уведомления с использованием интерактивной формы в электронном виде. </w:t>
      </w:r>
      <w:proofErr w:type="gramEnd"/>
    </w:p>
    <w:p w:rsidR="00443774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направляется заявителем или его представителем вместе с прикрепленными электронными документами,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указанными в </w:t>
      </w:r>
      <w:r w:rsidR="00526A9B" w:rsidRPr="00526A9B">
        <w:rPr>
          <w:rFonts w:ascii="Times New Roman" w:hAnsi="Times New Roman" w:cs="Times New Roman"/>
          <w:bCs/>
          <w:color w:val="000000"/>
          <w:sz w:val="24"/>
          <w:szCs w:val="24"/>
        </w:rPr>
        <w:t>"б</w:t>
      </w:r>
      <w:proofErr w:type="gramStart"/>
      <w:r w:rsidR="00526A9B" w:rsidRPr="00526A9B">
        <w:rPr>
          <w:rFonts w:ascii="Times New Roman" w:hAnsi="Times New Roman" w:cs="Times New Roman"/>
          <w:bCs/>
          <w:color w:val="000000"/>
          <w:sz w:val="24"/>
          <w:szCs w:val="24"/>
        </w:rPr>
        <w:t>"-</w:t>
      </w:r>
      <w:proofErr w:type="gramEnd"/>
      <w:r w:rsidR="00526A9B" w:rsidRPr="00526A9B">
        <w:rPr>
          <w:rFonts w:ascii="Times New Roman" w:hAnsi="Times New Roman" w:cs="Times New Roman"/>
          <w:bCs/>
          <w:color w:val="000000"/>
          <w:sz w:val="24"/>
          <w:szCs w:val="24"/>
        </w:rPr>
        <w:t>"д" пункта 2.5.2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настоящего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подписываются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простой электронной подписью, либо усиленной квалифицированной электронной подписью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форме, которая</w:t>
      </w:r>
      <w:proofErr w:type="gram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>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</w:t>
      </w:r>
      <w:proofErr w:type="gram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Заявление о выдаче разрешения на строительство, заявление о внесении изменений,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власти, организацию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экспертизы проектной документации и (или) результатов инженерных изысканий, представлялись в электронной форме.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Заявление о выдаче разрешения на строительство, заявление о внесении изменений, уведомление и прилагаемые к ним документы направляются </w:t>
      </w: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уполномоченный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</w:t>
      </w: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муниципальных услуг".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б) на бумажном носителе посредством личного обращения в уполномоченный орган местного самоуправления, организацию либо посредством почтового отправления с уведомлением о вручении;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в)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 взаимодействии между многофункциональным центром и уполномоченным органом местного самоуправления, заключенным в соответствии с постановлением Правительства Российской Федерации от 27 сентября 2011 г. № 797 "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О взаимодействии между многофункциональными центрами предоставления государственных и муниципальных услуг и федеральными органами исполнительной власти, органами государственных внебюджетных</w:t>
      </w:r>
      <w:proofErr w:type="gram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фондов, органами государственной власти субъектов Российской Федерации, органами местного самоуправления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".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082F99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Направить заявление о выдаче разрешения на строительство, заявление о внесении изменений, уведомление посредством единой информационной системы жилищного</w:t>
      </w:r>
      <w:r w:rsidR="00585D70"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строительства вправе заявители –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застройщики, наименования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единой информационной системой жилищного строительства.</w:t>
      </w:r>
      <w:proofErr w:type="gramEnd"/>
    </w:p>
    <w:p w:rsidR="00436CB4" w:rsidRPr="00FA6556" w:rsidRDefault="00436CB4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5D70" w:rsidRPr="00585D70" w:rsidRDefault="00526A9B" w:rsidP="00585D70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2.5.2</w:t>
      </w:r>
      <w:r w:rsidR="0058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85D70" w:rsidRPr="00585D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местного самоуправления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органах местного самоуправления: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 статьи 57 Градостроительного кодекса Российской Федерации, или реквизиты утвержденного проекта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 статьи 51 Градостроительного кодекса Российской Федерации;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б)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случае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выдачи разрешения на строительство линейного объекта, для размещения которого не требуется образование земельного участка;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в)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- пояснительная записка;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-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-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-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положительное заключение экспертизы проектной документации (в части соответствия </w:t>
      </w: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случае, предусмотренном частью 12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 статьи 49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д) подтверждение соответствия вносимых в проектную документацию изменений требованиям, указанным в части 3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проектную документацию в соответствии с частью 3 статьи 49 Градостроительного кодекса Российской Федерации; 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е) подтверждение соответствия вносимых в проектную документацию изменений требованиям, указанным в части 3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 статьи 49 Градостроительного кодекса Российской Федерации; 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ж) разрешение на отклонение от предельных параметров разрешенного строительства, реконструкции (в случае, если заявителю было предоставлено такое разрешение в соответствии со статьей 40 Градостроительного кодекса Российской Федерации);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з)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"</w:t>
      </w:r>
      <w:proofErr w:type="spell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Росатом</w:t>
      </w:r>
      <w:proofErr w:type="spell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", Государственной корпорацией по космической деятельности "</w:t>
      </w:r>
      <w:proofErr w:type="spell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Роскосмос</w:t>
      </w:r>
      <w:proofErr w:type="spell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",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соответственно функции и полномочия учредителя или права собственника имущества, – соглашение о проведении такой реконструкции,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определяющее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том числе условия и порядок возмещения ущерба, причиненного указанному объекту при осуществлении реконструкции;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и)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к)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color w:val="000000"/>
          <w:sz w:val="24"/>
          <w:szCs w:val="24"/>
        </w:rPr>
        <w:t xml:space="preserve">л)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</w:t>
      </w:r>
      <w:r w:rsidRPr="00585D7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</w:t>
      </w:r>
      <w:proofErr w:type="gramEnd"/>
      <w:r w:rsidRPr="00585D70">
        <w:rPr>
          <w:rFonts w:ascii="Times New Roman" w:hAnsi="Times New Roman" w:cs="Times New Roman"/>
          <w:color w:val="000000"/>
          <w:sz w:val="24"/>
          <w:szCs w:val="24"/>
        </w:rPr>
        <w:t xml:space="preserve"> или ранее установленная зона с особыми условиями использования территории подлежит изменению</w:t>
      </w: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м)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принятия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Градостроительным кодексом Российской Федерацией или субъектом Российской Федерации);</w:t>
      </w:r>
      <w:proofErr w:type="gramEnd"/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н)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о) сведения об утверждении типового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архитектурного решения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объекта капитального строительства, утвержденное в соответствии с Федеральным законом "Об объектах культурного наследия (памятниках истории и культуры) народов Российской Федерации"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п)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585D70" w:rsidRPr="00585D70" w:rsidRDefault="00585D70" w:rsidP="00585D70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Документы, указанные в подпунктах "а", "г" и "д" пункта 2.</w:t>
      </w:r>
      <w:r w:rsidR="00526A9B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</w:t>
      </w:r>
      <w:proofErr w:type="gramStart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заключений экспертизы проектной документации объектов капитального строительства</w:t>
      </w:r>
      <w:proofErr w:type="gramEnd"/>
      <w:r w:rsidRPr="00585D7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85D70" w:rsidRDefault="00585D70" w:rsidP="00585D70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585D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Непредставление (несвоевременное представление) </w:t>
      </w:r>
      <w:r w:rsidRPr="00585D70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органами местного самоуправления находящихся в их распоряжении документов</w:t>
      </w:r>
      <w:r w:rsidRPr="00585D70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строительство, во внесении изменений в разрешение на строительство.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2.5.3 </w:t>
      </w:r>
      <w:r w:rsidRPr="00DD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услуги.</w:t>
      </w:r>
    </w:p>
    <w:p w:rsidR="00DD2068" w:rsidRPr="009A065E" w:rsidRDefault="00DD2068" w:rsidP="00DD2068">
      <w:pPr>
        <w:ind w:firstLine="709"/>
        <w:jc w:val="both"/>
      </w:pPr>
      <w:r w:rsidRPr="009A065E">
        <w:t>Для предоставления муниципальной услуги необходимо оказание следующих услуг:</w:t>
      </w:r>
    </w:p>
    <w:p w:rsidR="00DD2068" w:rsidRPr="009A065E" w:rsidRDefault="00DD2068" w:rsidP="00DD2068">
      <w:pPr>
        <w:ind w:firstLine="709"/>
        <w:jc w:val="both"/>
      </w:pPr>
      <w:r w:rsidRPr="009A065E">
        <w:lastRenderedPageBreak/>
        <w:t xml:space="preserve">- получение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w:anchor="sub_48121" w:history="1">
        <w:r w:rsidRPr="009A065E">
          <w:t>частью 12 статьи 48</w:t>
        </w:r>
      </w:hyperlink>
      <w:r w:rsidRPr="009A065E"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w:anchor="sub_49" w:history="1">
        <w:r w:rsidRPr="009A065E">
          <w:t>статьей 49</w:t>
        </w:r>
      </w:hyperlink>
      <w:r w:rsidRPr="009A065E">
        <w:t xml:space="preserve"> Градостроительного кодекса Российской Федерации;</w:t>
      </w:r>
    </w:p>
    <w:p w:rsidR="00DD2068" w:rsidRPr="009A065E" w:rsidRDefault="00DD2068" w:rsidP="00DD2068">
      <w:pPr>
        <w:ind w:firstLine="709"/>
        <w:jc w:val="both"/>
      </w:pPr>
      <w:r w:rsidRPr="009A065E">
        <w:t>- разработка проектной документации;</w:t>
      </w:r>
    </w:p>
    <w:p w:rsidR="00DD2068" w:rsidRPr="009A065E" w:rsidRDefault="00DD2068" w:rsidP="00DD2068">
      <w:pPr>
        <w:ind w:firstLine="709"/>
        <w:jc w:val="both"/>
      </w:pPr>
      <w:r w:rsidRPr="009A065E">
        <w:t>- согласие всех правообладателей объекта капитального строительства в случае реконструкции такого объекта;</w:t>
      </w:r>
    </w:p>
    <w:p w:rsidR="00DD2068" w:rsidRPr="009A065E" w:rsidRDefault="00DD2068" w:rsidP="00DD2068">
      <w:pPr>
        <w:ind w:firstLine="709"/>
        <w:jc w:val="both"/>
      </w:pPr>
      <w:r w:rsidRPr="009A065E">
        <w:t xml:space="preserve">- получение заключения государственной экспертизы проектной документации в случаях, предусмотренных </w:t>
      </w:r>
      <w:hyperlink w:anchor="sub_4934" w:history="1">
        <w:r w:rsidRPr="009A065E">
          <w:t>частью 3 статьи 49</w:t>
        </w:r>
      </w:hyperlink>
      <w:r w:rsidRPr="009A065E">
        <w:t xml:space="preserve"> Градостроительного кодекса Российской Федерации, положительное заключение государственной экологической экспертизы проектной документации в случаях, предусмотренных </w:t>
      </w:r>
      <w:hyperlink w:anchor="sub_4906" w:history="1">
        <w:r w:rsidRPr="009A065E">
          <w:t>частью 6 статьи 49</w:t>
        </w:r>
      </w:hyperlink>
      <w:r w:rsidRPr="009A065E">
        <w:t xml:space="preserve"> Градостроительного кодекса Российской Федерации;</w:t>
      </w:r>
    </w:p>
    <w:p w:rsid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2068">
        <w:rPr>
          <w:rFonts w:ascii="Times New Roman" w:hAnsi="Times New Roman" w:cs="Times New Roman"/>
          <w:sz w:val="24"/>
          <w:szCs w:val="24"/>
        </w:rPr>
        <w:t>- подготовка копии свидетельства об аккредитации юридического лица, выдавшего положительное заключение негосударственной экспертизы проектной документации.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/>
          <w:sz w:val="24"/>
          <w:szCs w:val="24"/>
        </w:rPr>
        <w:t>2.5.4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04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Исчерпывающий перечень оснований для отказа в выдаче разрешения на строительство, во внесении изменений в разрешение на строительство: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заявления о выдаче разрешения на строительство: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а) отсутствие документов, предусмотренных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подпунктами "г", "д" пункта 2.5.2 </w:t>
      </w: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настоящего Административного регламента;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г) 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  <w:proofErr w:type="gramEnd"/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</w:t>
      </w:r>
      <w:proofErr w:type="gramEnd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заявления о внесении изменений в связи с необходимостью продления срока действия разрешения на строительство</w:t>
      </w:r>
      <w:proofErr w:type="gramEnd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с необходимостью продления срока действия разрешения на строительство;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заявителем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строительство):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а) отсутствие докумен</w:t>
      </w:r>
      <w:r w:rsidR="00BF0F11">
        <w:rPr>
          <w:rFonts w:ascii="Times New Roman" w:hAnsi="Times New Roman" w:cs="Times New Roman"/>
          <w:bCs/>
          <w:color w:val="000000"/>
          <w:sz w:val="24"/>
          <w:szCs w:val="24"/>
        </w:rPr>
        <w:t>тов, предусмотренных пунктом 2.5</w:t>
      </w: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Результат предоставления услуги, указанный в пункте 2.3 настоящего Административного регламента: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:rsidR="00CB046C" w:rsidRPr="00CB046C" w:rsidRDefault="00CB046C" w:rsidP="00CB046C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B046C">
        <w:rPr>
          <w:color w:val="000000"/>
        </w:rPr>
        <w:t>выдается заявителю на бумажном носителе при личном обращении в уполномоченный орган местного самоуправления, в том числе через многофункциональный центр,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Разрешение на строительство выдается </w:t>
      </w:r>
      <w:r w:rsidRPr="00CB046C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организацией </w:t>
      </w: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  <w:proofErr w:type="gramEnd"/>
    </w:p>
    <w:p w:rsidR="00CB046C" w:rsidRPr="00CB046C" w:rsidRDefault="00CB046C" w:rsidP="00CB046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Разрешение на строительство выдается </w:t>
      </w:r>
      <w:r w:rsidRPr="00CB046C">
        <w:rPr>
          <w:rFonts w:ascii="Times New Roman" w:hAnsi="Times New Roman" w:cs="Times New Roman"/>
          <w:color w:val="000000"/>
          <w:sz w:val="24"/>
          <w:szCs w:val="24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</w:t>
      </w:r>
      <w:r w:rsidRPr="00CB04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исключительно в электронной форме </w:t>
      </w:r>
      <w:r w:rsidRPr="00CB046C">
        <w:rPr>
          <w:rFonts w:ascii="Times New Roman" w:hAnsi="Times New Roman" w:cs="Times New Roman"/>
          <w:color w:val="000000"/>
          <w:sz w:val="24"/>
          <w:szCs w:val="24"/>
        </w:rPr>
        <w:t xml:space="preserve">в случаях, установленных </w:t>
      </w:r>
      <w:r w:rsidRPr="00CB046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нормативным правовым актом субъекта Российской Федерации.</w:t>
      </w:r>
    </w:p>
    <w:p w:rsidR="00DD2068" w:rsidRDefault="00DD2068" w:rsidP="00E2370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2.6 Исчерпывающий перечень оснований для отказа в приеме документов, необходимых для предоставления муниципальной услуги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Исчерпывающий перечень оснований для отказа в приеме документов, в том числе представленных в электронной форме: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а) 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б) неполное заполнение полей в форме 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заявления о выдаче разрешения на строительство, заявления о внесении изменений, уведомления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>, в том числе в интерактивной форме заявления (уведомления) на Едином портале, региональном портале;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в) непредставление документов, предусмотренных </w:t>
      </w:r>
      <w:r w:rsidR="008B0927">
        <w:rPr>
          <w:rFonts w:ascii="Times New Roman" w:hAnsi="Times New Roman" w:cs="Times New Roman"/>
          <w:color w:val="000000"/>
          <w:sz w:val="24"/>
          <w:szCs w:val="24"/>
        </w:rPr>
        <w:t>подпунктами "а" - "в" пункта 2.5.3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д) представленные документы содержат подчистки и исправления текста;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ж) заявление о выдаче разрешения на строительство, заявление о внесении изменений, уведомление и документы, 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>указанные в подпунктах "б" - "д" пункта 2.</w:t>
      </w:r>
      <w:r w:rsidR="008B0927"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Административного регламента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представлены в электронной форме с нарушением требований, установленных пунктами 2.</w:t>
      </w:r>
      <w:r w:rsidR="008B0927">
        <w:rPr>
          <w:rFonts w:ascii="Times New Roman" w:hAnsi="Times New Roman" w:cs="Times New Roman"/>
          <w:bCs/>
          <w:color w:val="000000"/>
          <w:sz w:val="24"/>
          <w:szCs w:val="24"/>
        </w:rPr>
        <w:t>5, 2.13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регламента;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действительной в документах, представленных в электронной форме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пункте </w:t>
      </w:r>
      <w:r w:rsidR="008B0927" w:rsidRPr="00DD206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B0927"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Pr="00DD206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регламента, оформляется по форме согласно </w:t>
      </w:r>
      <w:r w:rsidR="00CB046C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Приложению № 4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настоящему Административному регламенту. </w:t>
      </w: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Решение об отказе в приеме документов, указанных в пункте </w:t>
      </w:r>
      <w:r w:rsidR="008B0927" w:rsidRPr="00DD2068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B0927">
        <w:rPr>
          <w:rFonts w:ascii="Times New Roman" w:hAnsi="Times New Roman" w:cs="Times New Roman"/>
          <w:color w:val="000000"/>
          <w:sz w:val="24"/>
          <w:szCs w:val="24"/>
        </w:rPr>
        <w:t>5.3</w:t>
      </w: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строительство, заявлении о внесении изменений, уведомлении, не позднее рабочего дня, следующего за днем получения таких заявлений, уведомления, либо выдается в день личного обращения за получением указанного решения в многофункциональный центр, выбранный при подаче таких заявлений, уведомления</w:t>
      </w:r>
      <w:proofErr w:type="gramEnd"/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, или орган местного самоуправления.</w:t>
      </w:r>
    </w:p>
    <w:p w:rsid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D2068">
        <w:rPr>
          <w:rFonts w:ascii="Times New Roman" w:hAnsi="Times New Roman" w:cs="Times New Roman"/>
          <w:bCs/>
          <w:color w:val="000000"/>
          <w:sz w:val="24"/>
          <w:szCs w:val="24"/>
        </w:rPr>
        <w:t>Отказ в приеме документов, не препятствует повторному обращению заявителя в уполномоченный орган местного самоуправления за получением услуги.</w:t>
      </w:r>
    </w:p>
    <w:p w:rsid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D2068" w:rsidRPr="00DD2068" w:rsidRDefault="00DD2068" w:rsidP="00DD2068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70B63">
        <w:rPr>
          <w:rFonts w:ascii="Times New Roman" w:hAnsi="Times New Roman" w:cs="Times New Roman"/>
          <w:b/>
          <w:sz w:val="24"/>
          <w:szCs w:val="24"/>
        </w:rPr>
        <w:t>7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 Исчерпывающий перечень оснований для приостановления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муниципальной услуги </w:t>
      </w:r>
      <w:r w:rsidRPr="0060026E">
        <w:rPr>
          <w:rFonts w:ascii="Times New Roman" w:hAnsi="Times New Roman" w:cs="Times New Roman"/>
          <w:b/>
          <w:sz w:val="24"/>
          <w:szCs w:val="24"/>
        </w:rPr>
        <w:t>или отказа в пред</w:t>
      </w:r>
      <w:r>
        <w:rPr>
          <w:rFonts w:ascii="Times New Roman" w:hAnsi="Times New Roman" w:cs="Times New Roman"/>
          <w:b/>
          <w:sz w:val="24"/>
          <w:szCs w:val="24"/>
        </w:rPr>
        <w:t>оставлении муниципальной услуги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DD2068">
        <w:rPr>
          <w:rStyle w:val="FontStyle47"/>
          <w:b/>
          <w:sz w:val="24"/>
          <w:szCs w:val="24"/>
        </w:rPr>
        <w:t>2.7.1</w:t>
      </w:r>
      <w:r w:rsidRPr="009A065E">
        <w:rPr>
          <w:rStyle w:val="FontStyle47"/>
          <w:sz w:val="24"/>
          <w:szCs w:val="24"/>
        </w:rPr>
        <w:t xml:space="preserve"> Основанием для приостановления предоставления муниципальной услуги является личное обращение заявителя.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DD2068">
        <w:rPr>
          <w:rStyle w:val="FontStyle47"/>
          <w:b/>
          <w:sz w:val="24"/>
          <w:szCs w:val="24"/>
        </w:rPr>
        <w:t>2.7.2</w:t>
      </w:r>
      <w:r w:rsidRPr="009A065E">
        <w:rPr>
          <w:rStyle w:val="FontStyle47"/>
          <w:sz w:val="24"/>
          <w:szCs w:val="24"/>
        </w:rPr>
        <w:t xml:space="preserve"> Перечень оснований для  отказа в предоставлении разрешения на строительство, реконструкцию относятся: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1) предоставленные документы не соответствуют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территории;</w:t>
      </w:r>
      <w:proofErr w:type="gramEnd"/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9A065E">
        <w:rPr>
          <w:rStyle w:val="FontStyle47"/>
          <w:sz w:val="24"/>
          <w:szCs w:val="24"/>
        </w:rPr>
        <w:lastRenderedPageBreak/>
        <w:t>2) предоставленные документы не соответствуют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9A065E">
        <w:rPr>
          <w:rStyle w:val="FontStyle47"/>
          <w:sz w:val="24"/>
          <w:szCs w:val="24"/>
        </w:rPr>
        <w:t>3) предоставленные документы не соответствуют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 xml:space="preserve">4) в случае, предусмотренном подпунктом </w:t>
      </w:r>
      <w:r w:rsidRPr="00DD2068">
        <w:rPr>
          <w:bCs/>
          <w:color w:val="000000"/>
        </w:rPr>
        <w:t>"а"</w:t>
      </w:r>
      <w:r w:rsidRPr="009A065E">
        <w:rPr>
          <w:rStyle w:val="FontStyle47"/>
          <w:sz w:val="24"/>
          <w:szCs w:val="24"/>
        </w:rPr>
        <w:t xml:space="preserve"> пункта 2.</w:t>
      </w:r>
      <w:r>
        <w:rPr>
          <w:rStyle w:val="FontStyle47"/>
          <w:sz w:val="24"/>
          <w:szCs w:val="24"/>
        </w:rPr>
        <w:t>5</w:t>
      </w:r>
      <w:r w:rsidRPr="009A065E">
        <w:rPr>
          <w:rStyle w:val="FontStyle47"/>
          <w:sz w:val="24"/>
          <w:szCs w:val="24"/>
        </w:rPr>
        <w:t>.</w:t>
      </w:r>
      <w:r>
        <w:rPr>
          <w:rStyle w:val="FontStyle47"/>
          <w:sz w:val="24"/>
          <w:szCs w:val="24"/>
        </w:rPr>
        <w:t>1</w:t>
      </w:r>
      <w:r w:rsidRPr="009A065E">
        <w:rPr>
          <w:rStyle w:val="FontStyle47"/>
          <w:sz w:val="24"/>
          <w:szCs w:val="24"/>
        </w:rPr>
        <w:t xml:space="preserve"> настоящего Регламента, основанием для отказа в выдаче разрешения на строительство является также поступившее от органа исполнительной власти Удмуртской Республики,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</w:t>
      </w:r>
      <w:proofErr w:type="gramEnd"/>
      <w:r w:rsidRPr="009A065E">
        <w:rPr>
          <w:rStyle w:val="FontStyle47"/>
          <w:sz w:val="24"/>
          <w:szCs w:val="24"/>
        </w:rPr>
        <w:t xml:space="preserve"> территориальной зоне, расположенной в границах территории исторического поселения федерального или регионального значения.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DD2068">
        <w:rPr>
          <w:rStyle w:val="FontStyle47"/>
          <w:b/>
          <w:sz w:val="24"/>
          <w:szCs w:val="24"/>
        </w:rPr>
        <w:t>2.7.3</w:t>
      </w:r>
      <w:r w:rsidRPr="009A065E">
        <w:rPr>
          <w:rStyle w:val="FontStyle47"/>
          <w:sz w:val="24"/>
          <w:szCs w:val="24"/>
        </w:rPr>
        <w:t xml:space="preserve"> Основаниями для отказа во внесении изменений в разрешение на строительство (в том числе в связи с необходимостью продления срока действия разрешения на строительство) являются: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1) отсутствие в уведомлении о переходе прав на земельный участок, права пользования недрами, об образовании земельного участка реквизитов документов, предусмотренных соответственно пунктами 1 - 4 части 21.10 статьи 51 Градостроительного кодекса Российской Федерации, или отсутствие правоустанавливающего документа на земельный участок в случае, указанном в части 21.13 статьи 51 Градостроительного кодекса Российской Федерации, либо отсутствие документов, предусмотренных частью 7 статьи 51 Градостроительного</w:t>
      </w:r>
      <w:proofErr w:type="gramEnd"/>
      <w:r w:rsidRPr="009A065E">
        <w:rPr>
          <w:rStyle w:val="FontStyle47"/>
          <w:sz w:val="24"/>
          <w:szCs w:val="24"/>
        </w:rPr>
        <w:t xml:space="preserve"> кодекса Российской Федерации,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9A065E">
        <w:rPr>
          <w:rStyle w:val="FontStyle47"/>
          <w:sz w:val="24"/>
          <w:szCs w:val="24"/>
        </w:rPr>
        <w:t>2) недостоверность сведений, указанных в уведомлении о переходе прав на земельный участок, об образовании земельного участка;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3)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в случае, предусмотренном частью 21.7 статьи 51 Градостроительного кодекса Российской Федерации.</w:t>
      </w:r>
      <w:proofErr w:type="gramEnd"/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4)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строительство, кроме заявления о внесении изменений в разрешение на строительство исключительно в связи с</w:t>
      </w:r>
      <w:proofErr w:type="gramEnd"/>
      <w:r w:rsidRPr="009A065E">
        <w:rPr>
          <w:rStyle w:val="FontStyle47"/>
          <w:sz w:val="24"/>
          <w:szCs w:val="24"/>
        </w:rPr>
        <w:t xml:space="preserve"> продлением срока действия такого разрешения. В случае представления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5)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строительство, в случае, предусмотренном частью 21.7 статьи 51 Градостроительного кодекса Российской Федерации, или в случае поступления заявления застройщика о внесении изменений в разрешение на строительство</w:t>
      </w:r>
      <w:proofErr w:type="gramEnd"/>
      <w:r w:rsidRPr="009A065E">
        <w:rPr>
          <w:rStyle w:val="FontStyle47"/>
          <w:sz w:val="24"/>
          <w:szCs w:val="24"/>
        </w:rPr>
        <w:t xml:space="preserve">, </w:t>
      </w:r>
      <w:proofErr w:type="gramStart"/>
      <w:r w:rsidRPr="009A065E">
        <w:rPr>
          <w:rStyle w:val="FontStyle47"/>
          <w:sz w:val="24"/>
          <w:szCs w:val="24"/>
        </w:rPr>
        <w:t xml:space="preserve">кроме заявления о </w:t>
      </w:r>
      <w:r w:rsidRPr="009A065E">
        <w:rPr>
          <w:rStyle w:val="FontStyle47"/>
          <w:sz w:val="24"/>
          <w:szCs w:val="24"/>
        </w:rPr>
        <w:lastRenderedPageBreak/>
        <w:t>внесении изменений в разрешение на строительство исключительно в связи</w:t>
      </w:r>
      <w:proofErr w:type="gramEnd"/>
      <w:r w:rsidRPr="009A065E">
        <w:rPr>
          <w:rStyle w:val="FontStyle47"/>
          <w:sz w:val="24"/>
          <w:szCs w:val="24"/>
        </w:rPr>
        <w:t xml:space="preserve"> с продлением срока действия такого разрешения;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r w:rsidRPr="009A065E">
        <w:rPr>
          <w:rStyle w:val="FontStyle47"/>
          <w:sz w:val="24"/>
          <w:szCs w:val="24"/>
        </w:rPr>
        <w:t>6)</w:t>
      </w:r>
      <w:r w:rsidRPr="009A065E">
        <w:t xml:space="preserve"> </w:t>
      </w:r>
      <w:r w:rsidRPr="009A065E">
        <w:rPr>
          <w:rStyle w:val="FontStyle47"/>
          <w:sz w:val="24"/>
          <w:szCs w:val="24"/>
        </w:rPr>
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реконструкции, в случае поступления заявления застройщика о внесении изменений в разрешение на строительство, кроме заявления о внесении изменений в разрешение на строительство исключительно в связи с продлением срока действия такого разрешения;</w:t>
      </w:r>
    </w:p>
    <w:p w:rsidR="00DD2068" w:rsidRPr="009A065E" w:rsidRDefault="00DD2068" w:rsidP="00DD2068">
      <w:pPr>
        <w:ind w:firstLine="709"/>
        <w:jc w:val="both"/>
        <w:rPr>
          <w:rStyle w:val="FontStyle47"/>
          <w:sz w:val="24"/>
          <w:szCs w:val="24"/>
        </w:rPr>
      </w:pPr>
      <w:proofErr w:type="gramStart"/>
      <w:r w:rsidRPr="009A065E">
        <w:rPr>
          <w:rStyle w:val="FontStyle47"/>
          <w:sz w:val="24"/>
          <w:szCs w:val="24"/>
        </w:rPr>
        <w:t>7) наличие у уполномоченных на выдачу разрешений на строительство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</w:t>
      </w:r>
      <w:proofErr w:type="gramEnd"/>
      <w:r w:rsidRPr="009A065E">
        <w:rPr>
          <w:rStyle w:val="FontStyle47"/>
          <w:sz w:val="24"/>
          <w:szCs w:val="24"/>
        </w:rPr>
        <w:t xml:space="preserve"> </w:t>
      </w:r>
      <w:proofErr w:type="gramStart"/>
      <w:r w:rsidRPr="009A065E">
        <w:rPr>
          <w:rStyle w:val="FontStyle47"/>
          <w:sz w:val="24"/>
          <w:szCs w:val="24"/>
        </w:rPr>
        <w:t>начале</w:t>
      </w:r>
      <w:proofErr w:type="gramEnd"/>
      <w:r w:rsidRPr="009A065E">
        <w:rPr>
          <w:rStyle w:val="FontStyle47"/>
          <w:sz w:val="24"/>
          <w:szCs w:val="24"/>
        </w:rPr>
        <w:t xml:space="preserve"> данных работ,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Федерации, в случае, если внесение изменений в разрешение на строительство связано с продлением срока действия разрешения на строительство;</w:t>
      </w:r>
    </w:p>
    <w:p w:rsidR="00DD2068" w:rsidRDefault="00DD2068" w:rsidP="00DD2068">
      <w:pPr>
        <w:pStyle w:val="ConsPlusNormal"/>
        <w:ind w:firstLine="709"/>
        <w:jc w:val="both"/>
        <w:rPr>
          <w:rStyle w:val="FontStyle47"/>
          <w:sz w:val="24"/>
          <w:szCs w:val="24"/>
        </w:rPr>
      </w:pPr>
      <w:r w:rsidRPr="009A065E">
        <w:rPr>
          <w:rStyle w:val="FontStyle47"/>
          <w:sz w:val="24"/>
          <w:szCs w:val="24"/>
        </w:rPr>
        <w:t>8)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строительство.</w:t>
      </w:r>
    </w:p>
    <w:p w:rsidR="008B0927" w:rsidRDefault="008B0927" w:rsidP="00DD2068">
      <w:pPr>
        <w:pStyle w:val="ConsPlusNormal"/>
        <w:ind w:firstLine="709"/>
        <w:jc w:val="both"/>
        <w:rPr>
          <w:rStyle w:val="FontStyle47"/>
          <w:sz w:val="24"/>
          <w:szCs w:val="24"/>
        </w:rPr>
      </w:pP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2.8 Р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азмер платы, взимаемой </w:t>
      </w:r>
      <w:r>
        <w:rPr>
          <w:rFonts w:ascii="Times New Roman" w:hAnsi="Times New Roman" w:cs="Times New Roman"/>
          <w:b/>
          <w:sz w:val="24"/>
          <w:szCs w:val="24"/>
        </w:rPr>
        <w:t xml:space="preserve">с заявителя при </w:t>
      </w:r>
      <w:r w:rsidRPr="0060026E">
        <w:rPr>
          <w:rFonts w:ascii="Times New Roman" w:hAnsi="Times New Roman" w:cs="Times New Roman"/>
          <w:b/>
          <w:sz w:val="24"/>
          <w:szCs w:val="24"/>
        </w:rPr>
        <w:t>предоставлени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8B0927" w:rsidRP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Предоставление услуги осуществляется без взимания платы.</w:t>
      </w:r>
    </w:p>
    <w:p w:rsidR="008B0927" w:rsidRPr="008B0927" w:rsidRDefault="008B0927" w:rsidP="008B0927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8B0927">
        <w:rPr>
          <w:bCs/>
          <w:color w:val="000000"/>
        </w:rPr>
        <w:t>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B0927" w:rsidRPr="008B0927" w:rsidRDefault="008B0927" w:rsidP="008B09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0927">
        <w:rPr>
          <w:color w:val="000000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B0927" w:rsidRPr="008B0927" w:rsidRDefault="008B0927" w:rsidP="008B09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0927">
        <w:rPr>
          <w:color w:val="000000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B0927" w:rsidRPr="008B0927" w:rsidRDefault="008B0927" w:rsidP="008B092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B0927">
        <w:rPr>
          <w:color w:val="000000"/>
        </w:rPr>
        <w:t>- 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927">
        <w:rPr>
          <w:rFonts w:ascii="Times New Roman" w:hAnsi="Times New Roman" w:cs="Times New Roman"/>
          <w:color w:val="000000"/>
          <w:sz w:val="24"/>
          <w:szCs w:val="24"/>
        </w:rPr>
        <w:t>- 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2.9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E0">
        <w:rPr>
          <w:rFonts w:ascii="Times New Roman" w:hAnsi="Times New Roman" w:cs="Times New Roman"/>
          <w:b/>
          <w:sz w:val="24"/>
          <w:szCs w:val="24"/>
        </w:rPr>
        <w:t>в случае обращения заявителя непосредственно в орган, предоставляющий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5E0">
        <w:rPr>
          <w:rFonts w:ascii="Times New Roman" w:hAnsi="Times New Roman" w:cs="Times New Roman"/>
          <w:b/>
          <w:sz w:val="24"/>
          <w:szCs w:val="24"/>
        </w:rPr>
        <w:t>муниципальные услуги, или многофункциональный центр</w:t>
      </w: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0927">
        <w:rPr>
          <w:rFonts w:ascii="Times New Roman" w:hAnsi="Times New Roman" w:cs="Times New Roman"/>
          <w:color w:val="000000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самоуправления, организации или многофункциональном центре составляет не более 15 минут.</w:t>
      </w: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2.10 Срок </w:t>
      </w:r>
      <w:r w:rsidRPr="0060026E">
        <w:rPr>
          <w:rFonts w:ascii="Times New Roman" w:hAnsi="Times New Roman" w:cs="Times New Roman"/>
          <w:b/>
          <w:sz w:val="24"/>
          <w:szCs w:val="24"/>
        </w:rPr>
        <w:t xml:space="preserve">регистрации запроса заявителя о предоставлении </w:t>
      </w:r>
      <w:r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8B0927" w:rsidRP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Регистрация заявления о выдаче разрешения на строительство, заявления о внесении </w:t>
      </w:r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изменений, уведомления, представленных за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явителем </w:t>
      </w:r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>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8B0927" w:rsidRDefault="008B0927" w:rsidP="008B09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</w:t>
      </w:r>
      <w:proofErr w:type="gramEnd"/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 днем представления заявителем </w:t>
      </w:r>
      <w:proofErr w:type="gramStart"/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>указанных</w:t>
      </w:r>
      <w:proofErr w:type="gramEnd"/>
      <w:r w:rsidRPr="008B092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заявления, уведомления.</w:t>
      </w:r>
    </w:p>
    <w:p w:rsidR="004F58F5" w:rsidRDefault="004F58F5" w:rsidP="008B0927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58F5" w:rsidRPr="004F58F5" w:rsidRDefault="004F58F5" w:rsidP="004F58F5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F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Местоположение административных зданий, в которых осуществляется прием </w:t>
      </w:r>
      <w:r w:rsidRPr="004F58F5">
        <w:rPr>
          <w:bCs/>
          <w:color w:val="000000"/>
        </w:rPr>
        <w:t xml:space="preserve">заявлений о выдаче разрешения на строительство, заявлений о внесении изменений, уведомлений </w:t>
      </w:r>
      <w:r w:rsidRPr="004F58F5">
        <w:rPr>
          <w:color w:val="000000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4F58F5" w:rsidRPr="004F58F5" w:rsidRDefault="004F58F5" w:rsidP="004F58F5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4F58F5">
        <w:rPr>
          <w:color w:val="000000"/>
        </w:rPr>
        <w:t>В случае</w:t>
      </w:r>
      <w:proofErr w:type="gramStart"/>
      <w:r w:rsidRPr="004F58F5">
        <w:rPr>
          <w:color w:val="000000"/>
        </w:rPr>
        <w:t>,</w:t>
      </w:r>
      <w:proofErr w:type="gramEnd"/>
      <w:r w:rsidRPr="004F58F5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4F58F5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4F58F5" w:rsidRPr="004F58F5" w:rsidRDefault="004F58F5" w:rsidP="004F58F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наименование;</w:t>
      </w:r>
    </w:p>
    <w:p w:rsidR="004F58F5" w:rsidRPr="004F58F5" w:rsidRDefault="004F58F5" w:rsidP="004F58F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местонахождение и юридический адрес;</w:t>
      </w:r>
    </w:p>
    <w:p w:rsidR="004F58F5" w:rsidRPr="004F58F5" w:rsidRDefault="004F58F5" w:rsidP="004F58F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режим работы;</w:t>
      </w:r>
    </w:p>
    <w:p w:rsidR="004F58F5" w:rsidRPr="004F58F5" w:rsidRDefault="004F58F5" w:rsidP="004F58F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график приема;</w:t>
      </w:r>
    </w:p>
    <w:p w:rsidR="004F58F5" w:rsidRPr="004F58F5" w:rsidRDefault="004F58F5" w:rsidP="004F58F5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номера телефонов для справок.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Помещения, в которых предоставляется услуга, оснащаются: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противопожарной системой и средствами пожаротушения;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системой оповещения о возникновении чрезвычайной ситуации;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средствами оказания первой медицинской помощи;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туалетными комнатами для посетителей.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Места для заполнения </w:t>
      </w:r>
      <w:r w:rsidRPr="004F58F5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="007F220E">
        <w:rPr>
          <w:bCs/>
          <w:color w:val="000000"/>
        </w:rPr>
        <w:t xml:space="preserve"> </w:t>
      </w:r>
      <w:r w:rsidRPr="004F58F5">
        <w:rPr>
          <w:color w:val="000000"/>
        </w:rPr>
        <w:t xml:space="preserve">оборудуются стульями, столами (стойками), бланками </w:t>
      </w:r>
      <w:r w:rsidRPr="004F58F5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4F58F5">
        <w:rPr>
          <w:color w:val="000000"/>
        </w:rPr>
        <w:t>, письменными принадлежностями.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номера кабинета и наименования отдела;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графика приема заявителей.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При предоставлении услуги инвалидам обеспечиваются: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- допуск </w:t>
      </w:r>
      <w:proofErr w:type="spellStart"/>
      <w:r w:rsidRPr="004F58F5">
        <w:rPr>
          <w:color w:val="000000"/>
        </w:rPr>
        <w:t>сурдопереводчика</w:t>
      </w:r>
      <w:proofErr w:type="spellEnd"/>
      <w:r w:rsidRPr="004F58F5">
        <w:rPr>
          <w:color w:val="000000"/>
        </w:rPr>
        <w:t xml:space="preserve"> и </w:t>
      </w:r>
      <w:proofErr w:type="spellStart"/>
      <w:r w:rsidRPr="004F58F5">
        <w:rPr>
          <w:color w:val="000000"/>
        </w:rPr>
        <w:t>тифлосурдопереводчика</w:t>
      </w:r>
      <w:proofErr w:type="spellEnd"/>
      <w:r w:rsidRPr="004F58F5">
        <w:rPr>
          <w:color w:val="000000"/>
        </w:rPr>
        <w:t>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4F58F5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4F58F5" w:rsidRDefault="004F58F5" w:rsidP="004F5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8F5">
        <w:rPr>
          <w:rFonts w:ascii="Times New Roman" w:hAnsi="Times New Roman" w:cs="Times New Roman"/>
          <w:color w:val="000000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4F58F5" w:rsidRDefault="004F58F5" w:rsidP="004F5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60026E">
        <w:rPr>
          <w:b/>
          <w:bCs/>
          <w:color w:val="000000"/>
        </w:rPr>
        <w:t xml:space="preserve"> Показатели дост</w:t>
      </w:r>
      <w:r>
        <w:rPr>
          <w:b/>
          <w:bCs/>
          <w:color w:val="000000"/>
        </w:rPr>
        <w:t>упности и качества муниципальных</w:t>
      </w:r>
      <w:r w:rsidRPr="0060026E">
        <w:rPr>
          <w:b/>
          <w:bCs/>
          <w:color w:val="000000"/>
        </w:rPr>
        <w:t xml:space="preserve"> услуг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 xml:space="preserve"> являются: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4F58F5">
        <w:rPr>
          <w:color w:val="000000"/>
        </w:rPr>
        <w:t xml:space="preserve">услуги </w:t>
      </w:r>
      <w:r w:rsidRPr="004F58F5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4F58F5">
        <w:rPr>
          <w:color w:val="000000"/>
        </w:rPr>
        <w:t>Единого портала, регионального портала</w:t>
      </w:r>
      <w:r w:rsidRPr="004F58F5">
        <w:rPr>
          <w:rFonts w:eastAsia="Calibri"/>
          <w:color w:val="000000"/>
        </w:rPr>
        <w:t>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lastRenderedPageBreak/>
        <w:t xml:space="preserve">- своевременность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>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4F58F5" w:rsidRPr="004F58F5" w:rsidRDefault="004F58F5" w:rsidP="004F58F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4F58F5" w:rsidRPr="00FA6556" w:rsidRDefault="004F58F5" w:rsidP="004F58F5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F5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отсутствие заявлений об оспаривании решений, действий (бездействия) </w:t>
      </w:r>
      <w:r w:rsidRPr="004F58F5">
        <w:rPr>
          <w:rFonts w:ascii="Times New Roman" w:hAnsi="Times New Roman" w:cs="Times New Roman"/>
          <w:color w:val="000000"/>
          <w:sz w:val="24"/>
          <w:szCs w:val="24"/>
        </w:rPr>
        <w:t>уполномоченного органа местного самоуправления, организации</w:t>
      </w:r>
      <w:r w:rsidRPr="004F5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его должностных лиц, принимаемых (совершенных) при предоставлении услуги, по </w:t>
      </w:r>
      <w:proofErr w:type="gramStart"/>
      <w:r w:rsidRPr="004F58F5">
        <w:rPr>
          <w:rFonts w:ascii="Times New Roman" w:eastAsia="Calibri" w:hAnsi="Times New Roman" w:cs="Times New Roman"/>
          <w:color w:val="000000"/>
          <w:sz w:val="24"/>
          <w:szCs w:val="24"/>
        </w:rPr>
        <w:t>итогам</w:t>
      </w:r>
      <w:proofErr w:type="gramEnd"/>
      <w:r w:rsidRPr="004F5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585D70" w:rsidRPr="00FA6556" w:rsidRDefault="00585D70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6A9B"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526A9B" w:rsidRPr="00FA655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proofErr w:type="gramStart"/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</w:t>
      </w:r>
      <w:proofErr w:type="gramEnd"/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702D8" w:rsidRPr="00FA6556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526A9B" w:rsidRPr="00FA6556">
        <w:rPr>
          <w:rFonts w:ascii="Times New Roman" w:hAnsi="Times New Roman" w:cs="Times New Roman"/>
          <w:b/>
          <w:color w:val="000000"/>
          <w:sz w:val="24"/>
          <w:szCs w:val="24"/>
        </w:rPr>
        <w:t>13</w:t>
      </w:r>
      <w:r w:rsidR="004702D8" w:rsidRPr="00FA65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Документы, прилагаемые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заявителем к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заявлению о выдаче разрешения на строительство, заявлению о внесении изменений, уведомлению, представляемые в электронной форме, направляются в следующих форматах: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а)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xml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б)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doc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docx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odt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xls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xlsx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ods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- для документов, содержащих расчеты;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pdf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jpg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jpeg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png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bmp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tiff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содержанием;</w:t>
      </w:r>
    </w:p>
    <w:p w:rsidR="00082F99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A6556">
        <w:rPr>
          <w:bCs/>
          <w:color w:val="000000"/>
        </w:rPr>
        <w:t xml:space="preserve">д) </w:t>
      </w:r>
      <w:r w:rsidRPr="00FA6556">
        <w:rPr>
          <w:bCs/>
          <w:color w:val="000000"/>
          <w:lang w:val="en-US"/>
        </w:rPr>
        <w:t>zip</w:t>
      </w:r>
      <w:r w:rsidRPr="00FA6556">
        <w:rPr>
          <w:bCs/>
          <w:color w:val="000000"/>
        </w:rPr>
        <w:t xml:space="preserve">, </w:t>
      </w:r>
      <w:proofErr w:type="spellStart"/>
      <w:r w:rsidRPr="00FA6556">
        <w:rPr>
          <w:bCs/>
          <w:color w:val="000000"/>
          <w:lang w:val="en-US"/>
        </w:rPr>
        <w:t>rar</w:t>
      </w:r>
      <w:proofErr w:type="spellEnd"/>
      <w:r w:rsidRPr="00FA6556">
        <w:rPr>
          <w:bCs/>
          <w:color w:val="000000"/>
        </w:rPr>
        <w:t xml:space="preserve"> – для сжатых документов в один файл;</w:t>
      </w:r>
    </w:p>
    <w:p w:rsidR="00082F99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FA6556">
        <w:rPr>
          <w:bCs/>
          <w:color w:val="000000"/>
        </w:rPr>
        <w:t xml:space="preserve">е) </w:t>
      </w:r>
      <w:r w:rsidRPr="00FA6556">
        <w:rPr>
          <w:bCs/>
          <w:color w:val="000000"/>
          <w:lang w:val="en-US"/>
        </w:rPr>
        <w:t>sig</w:t>
      </w:r>
      <w:r w:rsidRPr="00FA6556">
        <w:rPr>
          <w:bCs/>
          <w:color w:val="000000"/>
        </w:rPr>
        <w:t xml:space="preserve"> – для открепленной усиленной квалифицированной электронной подписи.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 случае</w:t>
      </w: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если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оригиналы документов, прилагаемых к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заявлению о выдаче разрешения на строительство, заявлению о внесении изменений, уведомлению,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выданы и подписаны уполномоченным органом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dpi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Документы, прилагаемые заявителем к заявлению о выдаче разрешения на строительство, заявлению о внесении изменений в разрешение на строительство, уведомлению, представляемые в электронной форме, должны обеспечивать: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идентифицировать документ и количество листов в документе;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содержать оглавление, соответствующее их смыслу и содержанию (для документов,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FA6556">
        <w:rPr>
          <w:rFonts w:ascii="Times New Roman" w:hAnsi="Times New Roman" w:cs="Times New Roman"/>
          <w:color w:val="000000"/>
          <w:sz w:val="24"/>
          <w:szCs w:val="24"/>
        </w:rPr>
        <w:t>ods</w:t>
      </w:r>
      <w:proofErr w:type="spellEnd"/>
      <w:r w:rsidRPr="00FA6556">
        <w:rPr>
          <w:rFonts w:ascii="Times New Roman" w:hAnsi="Times New Roman" w:cs="Times New Roman"/>
          <w:color w:val="000000"/>
          <w:sz w:val="24"/>
          <w:szCs w:val="24"/>
        </w:rPr>
        <w:t>, формируются в виде отдельного документа, представляемого в электронной форме.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="00526A9B"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FA6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а) заявление о выдаче разрешения на строительство, заявление о внесении изменений, уведомление. В случае их представления в электронной форме посредством Единого портала, регионального портала в соответствии с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подпунктом "а" пункта 2.6 настоящего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указанные уведомления заполняются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путем внесения соответствующих сведений в форму на Едином портале, региональном портале;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о выдаче разрешения на строительство, заявления о внесении изменений, уведомления и прилагаемых к ним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организацию. В случае представления документов в электронной форме посредством Единого портала, регионального портала в соответствии с подпунктом "а" пункта 2.6 настоящего Административного регламента представление указанного документа не требуется;</w:t>
      </w:r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случае представления документов в электронной форме посредством Единого портала, регионального портала в соответствии с подпунктом "а" пункта 2.6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или усиленной неквалифицированной электронной подписью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082F99" w:rsidRPr="00FA6556" w:rsidRDefault="00375581" w:rsidP="00BE4CA2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6 части 7 статьи 51 Градостроительного кодекса Российской Федерации случаев реконструкции многоквартирного дома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действия разрешения на строительство);</w:t>
      </w:r>
      <w:proofErr w:type="gramEnd"/>
    </w:p>
    <w:p w:rsidR="00106079" w:rsidRDefault="00375581" w:rsidP="00BF0F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д) решение общего собрания собственников помещений и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-мест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машино</w:t>
      </w:r>
      <w:proofErr w:type="spellEnd"/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-мест в многоквартирном доме </w:t>
      </w:r>
      <w:r w:rsidRPr="00FA6556">
        <w:rPr>
          <w:rFonts w:ascii="Times New Roman" w:hAnsi="Times New Roman" w:cs="Times New Roman"/>
          <w:color w:val="000000"/>
          <w:sz w:val="24"/>
          <w:szCs w:val="24"/>
        </w:rPr>
        <w:t>(в случае представления заявления о выдаче разрешения на строительство, заявления о внесении изменений (за исключением</w:t>
      </w:r>
      <w:proofErr w:type="gramEnd"/>
      <w:r w:rsidRPr="00FA6556">
        <w:rPr>
          <w:rFonts w:ascii="Times New Roman" w:hAnsi="Times New Roman" w:cs="Times New Roman"/>
          <w:color w:val="000000"/>
          <w:sz w:val="24"/>
          <w:szCs w:val="24"/>
        </w:rPr>
        <w:t xml:space="preserve"> заявления о внесении изменений в связи с необходимостью продления срока </w:t>
      </w:r>
      <w:r w:rsidRPr="00FA6556">
        <w:rPr>
          <w:rFonts w:ascii="Times New Roman" w:hAnsi="Times New Roman" w:cs="Times New Roman"/>
          <w:bCs/>
          <w:color w:val="000000"/>
          <w:sz w:val="24"/>
          <w:szCs w:val="24"/>
        </w:rPr>
        <w:t>действия разрешения на строительство).</w:t>
      </w:r>
    </w:p>
    <w:p w:rsidR="00BF0F11" w:rsidRPr="00BF0F11" w:rsidRDefault="00BF0F11" w:rsidP="00BF0F11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1478" w:rsidRPr="00FA6556" w:rsidRDefault="004F58F5" w:rsidP="00BE4CA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F58F5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4F58F5">
        <w:rPr>
          <w:rFonts w:ascii="Times New Roman" w:hAnsi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106079" w:rsidRPr="00FA6556" w:rsidRDefault="00106079" w:rsidP="00BE4CA2">
      <w:pPr>
        <w:pStyle w:val="ab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6079" w:rsidRPr="00FA6556" w:rsidRDefault="00FA4A34" w:rsidP="00BE4CA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FA6556">
        <w:rPr>
          <w:b/>
          <w:bCs/>
          <w:color w:val="000000"/>
        </w:rPr>
        <w:t>3.1</w:t>
      </w:r>
      <w:r w:rsidR="00375581" w:rsidRPr="00FA6556">
        <w:rPr>
          <w:b/>
          <w:bCs/>
          <w:color w:val="000000"/>
        </w:rPr>
        <w:t xml:space="preserve"> </w:t>
      </w:r>
      <w:r w:rsidR="003D1478" w:rsidRPr="00FA6556">
        <w:rPr>
          <w:b/>
          <w:bCs/>
          <w:color w:val="000000"/>
        </w:rPr>
        <w:t>Исчерпывающий перечень административных процедур</w:t>
      </w:r>
    </w:p>
    <w:p w:rsidR="00106079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 Предоставление услуги включает в себя следующие административные процедуры: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FA6556">
        <w:rPr>
          <w:color w:val="000000"/>
        </w:rPr>
        <w:t xml:space="preserve">- прием, проверка документов и регистрация </w:t>
      </w:r>
      <w:r w:rsidRPr="00FA6556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FA6556">
        <w:rPr>
          <w:color w:val="000000"/>
        </w:rPr>
        <w:t>;</w:t>
      </w:r>
    </w:p>
    <w:p w:rsidR="003D1478" w:rsidRPr="00FA6556" w:rsidRDefault="00375581" w:rsidP="00BE4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FA6556">
        <w:rPr>
          <w:color w:val="000000"/>
        </w:rPr>
        <w:t xml:space="preserve">- получение сведений посредством межведомственного информационного взаимодействия, </w:t>
      </w:r>
      <w:r w:rsidRPr="00FA6556">
        <w:rPr>
          <w:color w:val="000000"/>
        </w:rPr>
        <w:lastRenderedPageBreak/>
        <w:t>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3D1478" w:rsidRPr="00FA6556" w:rsidRDefault="00375581" w:rsidP="00BE4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FA6556">
        <w:rPr>
          <w:color w:val="000000"/>
        </w:rPr>
        <w:t>- рассмотрение документов и сведений;</w:t>
      </w:r>
    </w:p>
    <w:p w:rsidR="003D1478" w:rsidRPr="00FA6556" w:rsidRDefault="00375581" w:rsidP="00BE4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FA6556">
        <w:rPr>
          <w:color w:val="000000"/>
        </w:rPr>
        <w:t>- принятие решения;</w:t>
      </w:r>
    </w:p>
    <w:p w:rsidR="003D1478" w:rsidRPr="00FA6556" w:rsidRDefault="00375581" w:rsidP="00BE4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FA6556">
        <w:rPr>
          <w:color w:val="000000"/>
        </w:rPr>
        <w:t>- выдача результата.</w:t>
      </w:r>
    </w:p>
    <w:p w:rsidR="003D1478" w:rsidRPr="00FA6556" w:rsidRDefault="00375581" w:rsidP="00BE4CA2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FA6556">
        <w:rPr>
          <w:b/>
          <w:color w:val="000000"/>
        </w:rPr>
        <w:t>3.</w:t>
      </w:r>
      <w:r w:rsidR="00FA4A34" w:rsidRPr="00FA6556">
        <w:rPr>
          <w:b/>
          <w:color w:val="000000"/>
        </w:rPr>
        <w:t>1.1</w:t>
      </w:r>
      <w:r w:rsidRPr="00FA6556">
        <w:rPr>
          <w:color w:val="000000"/>
        </w:rPr>
        <w:t xml:space="preserve"> </w:t>
      </w:r>
      <w:r w:rsidRPr="00FA6556">
        <w:rPr>
          <w:b/>
          <w:color w:val="000000"/>
        </w:rPr>
        <w:t>Перечень административных процедур</w:t>
      </w:r>
      <w:r w:rsidR="007F220E" w:rsidRPr="00FA6556">
        <w:rPr>
          <w:b/>
          <w:color w:val="000000"/>
        </w:rPr>
        <w:t xml:space="preserve"> и порядок их осуществления</w:t>
      </w:r>
      <w:r w:rsidR="00FA4A34" w:rsidRPr="00FA6556">
        <w:rPr>
          <w:b/>
          <w:color w:val="000000"/>
        </w:rPr>
        <w:t xml:space="preserve"> </w:t>
      </w:r>
      <w:r w:rsidRPr="00FA6556">
        <w:rPr>
          <w:b/>
          <w:color w:val="000000"/>
        </w:rPr>
        <w:t>при предоставл</w:t>
      </w:r>
      <w:r w:rsidR="00FA4A34" w:rsidRPr="00FA6556">
        <w:rPr>
          <w:b/>
          <w:color w:val="000000"/>
        </w:rPr>
        <w:t xml:space="preserve">ении муниципальной услуги </w:t>
      </w:r>
      <w:r w:rsidRPr="00FA6556">
        <w:rPr>
          <w:b/>
          <w:color w:val="000000"/>
        </w:rPr>
        <w:t>в электронной форме</w:t>
      </w:r>
    </w:p>
    <w:p w:rsidR="003D1478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При предоставлении услуги в электронной форме заявителю обеспечиваются: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- получение информации о порядке и сроках предоставления услуги;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формирование </w:t>
      </w:r>
      <w:r w:rsidRPr="00FA6556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FA6556">
        <w:rPr>
          <w:color w:val="000000"/>
        </w:rPr>
        <w:t>;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прием и регистрация уполномоченным органом государственной власти, органом местного самоуправления, организацией </w:t>
      </w:r>
      <w:r w:rsidRPr="00FA6556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FA6556">
        <w:rPr>
          <w:color w:val="000000"/>
        </w:rPr>
        <w:t>и иных документов, необходимых для предоставления услуги;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получение результата предоставления услуги; </w:t>
      </w:r>
    </w:p>
    <w:p w:rsidR="003D1478" w:rsidRPr="00FA6556" w:rsidRDefault="00375581" w:rsidP="00BE4C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получение сведений о ходе рассмотрения </w:t>
      </w:r>
      <w:r w:rsidRPr="00FA6556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FA6556">
        <w:rPr>
          <w:color w:val="000000"/>
        </w:rPr>
        <w:t>;</w:t>
      </w:r>
    </w:p>
    <w:p w:rsidR="003D1478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>- осуществление оценки качества предоставления услуги;</w:t>
      </w:r>
    </w:p>
    <w:p w:rsidR="00C2492A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</w:t>
      </w:r>
      <w:r w:rsidR="003D1478" w:rsidRPr="00FA6556">
        <w:rPr>
          <w:color w:val="000000"/>
        </w:rPr>
        <w:t>досудебное (внесудебное) обжалование решений и действий (бездействия) уполномоченного органа государственной власти, органа местного самоуправления, организации либо действия (бездействие) должностных лиц уполномоченного органа местного самоуправления либо муниципального служащего</w:t>
      </w:r>
      <w:r w:rsidR="00FA4A34" w:rsidRPr="00FA6556">
        <w:rPr>
          <w:color w:val="000000"/>
        </w:rPr>
        <w:t>.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F220E">
        <w:rPr>
          <w:color w:val="000000"/>
        </w:rPr>
        <w:t xml:space="preserve">Формирование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осуществляется посредством заполнения электронной формы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на Едином портале, региональном портале без необходимости дополнительной подачи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>в какой-либо иной форме.</w:t>
      </w:r>
      <w:proofErr w:type="gramEnd"/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Форматно-логическая проверка сформированного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осуществляется после заполнения заявителем каждого из полей электронной формы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 xml:space="preserve">. При выявлении некорректно заполненного поля электронной формы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>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При формировании заявления заявителю обеспечивается: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а) возможность копирования и сохранения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>и иных документов, необходимых для предоставления услуги;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б) возможность печати на бумажном носителе копии электронной формы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>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F220E">
        <w:rPr>
          <w:color w:val="000000"/>
        </w:rPr>
        <w:t xml:space="preserve">в) сохранение ранее введенных в электронную форму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>;</w:t>
      </w:r>
      <w:proofErr w:type="gramEnd"/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г) заполнение полей электронной формы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до начала ввода сведений заявителем с использованием сведений, размещенных в ЕСИА, и сведений, опубликованных на Едином </w:t>
      </w:r>
      <w:r w:rsidRPr="007F220E">
        <w:rPr>
          <w:color w:val="000000"/>
        </w:rPr>
        <w:lastRenderedPageBreak/>
        <w:t>портале, региональном портале, в части, касающейся сведений, отсутствующих в ЕСИА;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д) возможность вернуться на любой из этапов заполнения электронной формы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>без потери ранее введенной информации;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е) возможность доступа заявителя на Едином портале, региональном портале к ранее поданным им </w:t>
      </w:r>
      <w:r w:rsidRPr="007F220E">
        <w:rPr>
          <w:bCs/>
          <w:color w:val="000000"/>
        </w:rPr>
        <w:t xml:space="preserve">заявлениям о выдаче разрешения на строительство, заявлениям о внесении изменений, уведомлениям </w:t>
      </w:r>
      <w:r w:rsidRPr="007F220E">
        <w:rPr>
          <w:color w:val="000000"/>
        </w:rPr>
        <w:t xml:space="preserve">в течение не менее одного года, а также частично сформированных </w:t>
      </w:r>
      <w:r w:rsidRPr="007F220E">
        <w:rPr>
          <w:bCs/>
          <w:color w:val="000000"/>
        </w:rPr>
        <w:t>заявлений о выдаче разрешения на строительство, заявлений о внесении изменений, уведомлени</w:t>
      </w:r>
      <w:proofErr w:type="gramStart"/>
      <w:r w:rsidRPr="007F220E">
        <w:rPr>
          <w:bCs/>
          <w:color w:val="000000"/>
        </w:rPr>
        <w:t>й</w:t>
      </w:r>
      <w:r w:rsidRPr="007F220E">
        <w:rPr>
          <w:color w:val="000000"/>
        </w:rPr>
        <w:t>–</w:t>
      </w:r>
      <w:proofErr w:type="gramEnd"/>
      <w:r w:rsidRPr="007F220E">
        <w:rPr>
          <w:color w:val="000000"/>
        </w:rPr>
        <w:t xml:space="preserve"> в течение не менее 3 месяцев.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Сформированное и подписанное </w:t>
      </w:r>
      <w:r w:rsidRPr="007F220E">
        <w:rPr>
          <w:bCs/>
          <w:color w:val="000000"/>
        </w:rPr>
        <w:t xml:space="preserve">заявление о выдаче разрешения на строительство, заявление о внесении изменений, уведомление </w:t>
      </w:r>
      <w:r w:rsidRPr="007F220E">
        <w:rPr>
          <w:color w:val="000000"/>
        </w:rPr>
        <w:t>и иные документы, необходимые для предоставления услуги, направляются в уполномоченный орган местного самоуправления посредством Единого портала, регионального портала.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Уполномоченный орган  местного самоуправления обеспечивает в срок не позднее одного рабочего дня с момента подачи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 внесении изменений, уведомления </w:t>
      </w:r>
      <w:r w:rsidRPr="007F220E">
        <w:rPr>
          <w:color w:val="000000"/>
        </w:rPr>
        <w:t>на Едином портале, региональном портале, а в случае его поступления в выходной, нерабочий праздничный день, – в следующий за ним первый рабочий день: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а) прием документов, необходимых для предоставления услуги, и направление заявителю электронного сообщения о поступлении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>;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б) регистрацию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и направление заявителю уведомления о регистрации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либо об отказе в приеме документов, необходимых для предоставления услуги. 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Электронное </w:t>
      </w:r>
      <w:r w:rsidRPr="007F220E">
        <w:rPr>
          <w:bCs/>
          <w:color w:val="000000"/>
        </w:rPr>
        <w:t xml:space="preserve">заявление о выдаче разрешения на строительство, заявление о внесении изменений, уведомление </w:t>
      </w:r>
      <w:r w:rsidRPr="007F220E">
        <w:rPr>
          <w:color w:val="000000"/>
        </w:rPr>
        <w:t xml:space="preserve">становится доступным для должностного лица уполномоченного органа местного самоуправления, ответственного за прием и регистрацию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</w:t>
      </w:r>
      <w:proofErr w:type="gramStart"/>
      <w:r w:rsidRPr="007F220E">
        <w:rPr>
          <w:bCs/>
          <w:color w:val="000000"/>
        </w:rPr>
        <w:t>я</w:t>
      </w:r>
      <w:r w:rsidRPr="007F220E">
        <w:rPr>
          <w:color w:val="000000"/>
        </w:rPr>
        <w:t>(</w:t>
      </w:r>
      <w:proofErr w:type="gramEnd"/>
      <w:r w:rsidRPr="007F220E">
        <w:rPr>
          <w:color w:val="000000"/>
        </w:rPr>
        <w:t>далее – ответственное должностное лицо), в государственной информационной системе, используемой уполномоченным органом местного самоуправления, организацией для предоставления  услуги (далее – ГИС).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Ответственное должностное лицо: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проверяет наличие электронных заявлений</w:t>
      </w:r>
      <w:r w:rsidRPr="007F220E">
        <w:rPr>
          <w:bCs/>
          <w:color w:val="000000"/>
        </w:rPr>
        <w:t xml:space="preserve"> о выдаче разрешения на строительство, заявлений о внесении изменений, уведомлений</w:t>
      </w:r>
      <w:r w:rsidRPr="007F220E">
        <w:rPr>
          <w:color w:val="000000"/>
        </w:rPr>
        <w:t>, поступивших посредством Единого портала, регионального портала, с периодом не реже 2 раз в день;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рассматривает поступившие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>и приложенные к ним документы;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производит действия в соответствии с пунктом 3.4 настоящего Административного регламента.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Заявителю в качестве результата предоставления услуги обеспечивается возможность получения документа: </w:t>
      </w:r>
    </w:p>
    <w:p w:rsidR="007F220E" w:rsidRPr="007F220E" w:rsidRDefault="007F220E" w:rsidP="007F220E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F220E">
        <w:rPr>
          <w:bCs/>
          <w:color w:val="000000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Едином портале, региональном портале;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7F220E">
        <w:rPr>
          <w:bCs/>
          <w:color w:val="000000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 xml:space="preserve">Получение информации о ходе рассмотрения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и о результате предоставления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7F220E">
        <w:rPr>
          <w:bCs/>
          <w:color w:val="000000"/>
        </w:rPr>
        <w:t>заявления о выдаче разрешения на строительство, заявления о внесении изменений, уведомления</w:t>
      </w:r>
      <w:r w:rsidRPr="007F220E">
        <w:rPr>
          <w:color w:val="000000"/>
        </w:rPr>
        <w:t xml:space="preserve">, а также </w:t>
      </w:r>
      <w:r w:rsidRPr="007F220E">
        <w:rPr>
          <w:color w:val="000000"/>
        </w:rPr>
        <w:lastRenderedPageBreak/>
        <w:t>информацию о дальнейших действиях в личном кабинете по собственной инициативе, в любое время.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При предоставлении услуги в электронной форме заявителю направляется:</w:t>
      </w:r>
    </w:p>
    <w:p w:rsidR="007F220E" w:rsidRPr="007F220E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7F220E">
        <w:rPr>
          <w:color w:val="000000"/>
        </w:rPr>
        <w:t xml:space="preserve">а) уведомление о приеме и регистрации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 xml:space="preserve">и иных документов, необходимых для предоставления  услуги, содержащее сведения о факте приема </w:t>
      </w:r>
      <w:r w:rsidRPr="007F220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7F220E">
        <w:rPr>
          <w:color w:val="000000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</w:t>
      </w:r>
      <w:proofErr w:type="gramEnd"/>
      <w:r w:rsidRPr="007F220E">
        <w:rPr>
          <w:color w:val="000000"/>
        </w:rPr>
        <w:t xml:space="preserve">  услуги либо мотивированный отказ в приеме документов, необходимых для предоставления  услуги;</w:t>
      </w:r>
    </w:p>
    <w:p w:rsidR="007F220E" w:rsidRPr="00FA6556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F220E">
        <w:rPr>
          <w:color w:val="000000"/>
        </w:rPr>
        <w:t>б)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FA4A34" w:rsidRDefault="00FA4A34" w:rsidP="00BE4CA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A4A34">
        <w:rPr>
          <w:b/>
          <w:color w:val="000000"/>
        </w:rPr>
        <w:t>3.1.</w:t>
      </w:r>
      <w:r>
        <w:rPr>
          <w:b/>
          <w:color w:val="000000"/>
        </w:rPr>
        <w:t>2</w:t>
      </w:r>
      <w:r w:rsidRPr="00FA4A34">
        <w:rPr>
          <w:color w:val="000000"/>
        </w:rPr>
        <w:t xml:space="preserve"> </w:t>
      </w:r>
      <w:r w:rsidRPr="00FA4A34">
        <w:rPr>
          <w:b/>
          <w:color w:val="000000"/>
        </w:rPr>
        <w:t xml:space="preserve">Перечень административных процедур при предоставлении муниципальной </w:t>
      </w:r>
      <w:r w:rsidR="008A6F9D">
        <w:rPr>
          <w:b/>
          <w:color w:val="000000"/>
        </w:rPr>
        <w:t>услуги, выполняемых многофункциональными центрами</w:t>
      </w:r>
    </w:p>
    <w:p w:rsidR="00FA4A34" w:rsidRPr="00FA4A34" w:rsidRDefault="00FA4A34" w:rsidP="00FA4A34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A4A34">
        <w:rPr>
          <w:color w:val="000000"/>
        </w:rPr>
        <w:t>Многофункциональный центр осуществляет:</w:t>
      </w:r>
    </w:p>
    <w:p w:rsidR="00FA4A34" w:rsidRPr="00FA4A34" w:rsidRDefault="00FA4A34" w:rsidP="00FA4A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4A34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FA4A34" w:rsidRPr="00FA4A34" w:rsidRDefault="00FA4A34" w:rsidP="00FA4A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4A34">
        <w:rPr>
          <w:color w:val="000000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FA4A34">
        <w:rPr>
          <w:color w:val="000000"/>
        </w:rPr>
        <w:t>заверение выписок</w:t>
      </w:r>
      <w:proofErr w:type="gramEnd"/>
      <w:r w:rsidRPr="00FA4A34">
        <w:rPr>
          <w:color w:val="00000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FA4A34" w:rsidRPr="00FA4A34" w:rsidRDefault="00FA4A34" w:rsidP="00FA4A3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4A34">
        <w:rPr>
          <w:color w:val="000000"/>
        </w:rPr>
        <w:t>- иные процедуры и действия, предусмотренные Федеральным законом № 210-ФЗ.</w:t>
      </w:r>
    </w:p>
    <w:p w:rsidR="003D1478" w:rsidRDefault="00FA4A34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4A34">
        <w:rPr>
          <w:color w:val="00000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</w:t>
      </w:r>
      <w:r w:rsidR="007F220E">
        <w:rPr>
          <w:color w:val="000000"/>
        </w:rPr>
        <w:t>.</w:t>
      </w:r>
    </w:p>
    <w:p w:rsidR="007F220E" w:rsidRPr="00FA6556" w:rsidRDefault="007F220E" w:rsidP="007F220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C2492A" w:rsidRPr="009A065E" w:rsidRDefault="007F220E" w:rsidP="00BE4CA2">
      <w:pPr>
        <w:ind w:firstLine="567"/>
        <w:jc w:val="both"/>
        <w:rPr>
          <w:rFonts w:eastAsia="Arial Unicode MS"/>
          <w:b/>
        </w:rPr>
      </w:pPr>
      <w:r w:rsidRPr="00FA6556">
        <w:rPr>
          <w:b/>
          <w:color w:val="000000"/>
        </w:rPr>
        <w:t>3.2</w:t>
      </w:r>
      <w:r w:rsidR="00375581" w:rsidRPr="00FA6556">
        <w:rPr>
          <w:b/>
          <w:color w:val="000000"/>
        </w:rPr>
        <w:t xml:space="preserve"> </w:t>
      </w:r>
      <w:bookmarkStart w:id="1" w:name="sub_117"/>
      <w:r w:rsidR="00375581" w:rsidRPr="009A065E">
        <w:rPr>
          <w:rFonts w:eastAsia="Arial Unicode MS"/>
          <w:b/>
          <w:color w:val="000000"/>
        </w:rPr>
        <w:t xml:space="preserve">Описание последовательности действий при первичном рассмотрении заявления и прилагаемых к нему документов, выявление оснований для отказа в приеме документов и оснований отказа в предоставлении муниципальной услуги 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 xml:space="preserve"> Основанием для начала исполнения административной процедуры является поступление в Сектор заявления и приложенных к нему документов.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 xml:space="preserve">Начальник Сектора в день получения документов определяет сотрудника сектора архитектуры и градостроительства Управления архитектуры и градостроительства  Администрации муниципального образования «Муниципальный округ </w:t>
      </w:r>
      <w:proofErr w:type="spellStart"/>
      <w:r w:rsidRPr="009A065E">
        <w:rPr>
          <w:rFonts w:eastAsia="Arial Unicode MS"/>
          <w:color w:val="000000"/>
        </w:rPr>
        <w:t>Кизнерский</w:t>
      </w:r>
      <w:proofErr w:type="spellEnd"/>
      <w:r w:rsidRPr="009A065E">
        <w:rPr>
          <w:rFonts w:eastAsia="Arial Unicode MS"/>
          <w:color w:val="000000"/>
        </w:rPr>
        <w:t xml:space="preserve"> район Удмуртской Республики» (далее -  сотрудник Сектора) и передает ему на исполнение, поступившее в адрес Администрации заявление с приложенными документами.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Сотрудник Сектора:</w:t>
      </w:r>
    </w:p>
    <w:p w:rsidR="00BF0F11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- проверяет, оформлено ли заявление</w:t>
      </w:r>
      <w:r w:rsidR="00BF0F11">
        <w:rPr>
          <w:rFonts w:eastAsia="Arial Unicode MS"/>
          <w:color w:val="000000"/>
        </w:rPr>
        <w:t xml:space="preserve"> в соответствии с требованиями;</w:t>
      </w:r>
    </w:p>
    <w:p w:rsidR="00BF0F11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- прил</w:t>
      </w:r>
      <w:r w:rsidR="00BF0F11">
        <w:rPr>
          <w:rFonts w:eastAsia="Arial Unicode MS"/>
          <w:color w:val="000000"/>
        </w:rPr>
        <w:t>ожены ли документы к заявлению;</w:t>
      </w:r>
    </w:p>
    <w:p w:rsidR="00BF0F11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- выявляет наличие оснований для отказа в приеме заявления и документов, необходимых для предоставления муниципальной услуги</w:t>
      </w:r>
      <w:r w:rsidR="00BF0F11">
        <w:rPr>
          <w:rFonts w:eastAsia="Arial Unicode MS"/>
          <w:color w:val="000000"/>
        </w:rPr>
        <w:t>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В случае обнаружения оснований для отказа в приеме заявления и документов, сотрудник Отдела готовит в адрес заявителя письмо  об отказе в приеме заявления и приложенных к нему документов.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Сотрудник Сектора согласовывает проект письма об отказе в приеме заявления и документов с начальником Отдела и передает его на подпись Главе района (в его отсутствие - лицу, его замещающему).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 xml:space="preserve">После подписания письма об отказе в приеме заявления и приложенных к нему документов в адрес заявителя,  Глава района  (в его отсутствие - лицо, его замещающее) передает его </w:t>
      </w:r>
      <w:r w:rsidRPr="009A065E">
        <w:rPr>
          <w:rFonts w:eastAsia="Arial Unicode MS"/>
          <w:color w:val="000000"/>
        </w:rPr>
        <w:lastRenderedPageBreak/>
        <w:t>сотруднику  организационно-кадрового отдела  для регистрации в порядке делопроизводства в СЭД и отправки.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Сотрудник организационно - кадрового отдела   регистрирует письмо об отказе в приеме заявления и приложенных к нему документов в адрес заявителя в СЭД и направляет его по указанному адресу по почте  либо по электронной почте.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В случае личного обращения заявителя в МФЦ с заявлением и документами, указанными в пункте 2.</w:t>
      </w:r>
      <w:r w:rsidR="00CB046C">
        <w:rPr>
          <w:rFonts w:eastAsia="Arial Unicode MS"/>
          <w:color w:val="000000"/>
        </w:rPr>
        <w:t>5</w:t>
      </w:r>
      <w:r w:rsidRPr="009A065E">
        <w:rPr>
          <w:rFonts w:eastAsia="Arial Unicode MS"/>
          <w:color w:val="FF0000"/>
        </w:rPr>
        <w:t xml:space="preserve"> </w:t>
      </w:r>
      <w:r w:rsidRPr="009A065E">
        <w:rPr>
          <w:rFonts w:eastAsia="Arial Unicode MS"/>
          <w:color w:val="000000"/>
        </w:rPr>
        <w:t>Административного регламента письмо об отказе в приеме заявления и документов передается сотруднику МФЦ для последующей передачи заявителю.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Общая максимальная продолжительность выполнения действий при  рассмотрении заявления и прилагаемых к нему документов не может превышать 7 рабочих дней.</w:t>
      </w:r>
    </w:p>
    <w:bookmarkEnd w:id="1"/>
    <w:p w:rsidR="00C2492A" w:rsidRPr="009A065E" w:rsidRDefault="007F220E" w:rsidP="00BE4CA2">
      <w:pPr>
        <w:keepNext/>
        <w:suppressAutoHyphens/>
        <w:ind w:firstLine="567"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>3.3</w:t>
      </w:r>
      <w:r w:rsidR="00375581" w:rsidRPr="009A065E">
        <w:rPr>
          <w:b/>
          <w:lang w:eastAsia="ar-SA"/>
        </w:rPr>
        <w:t xml:space="preserve"> Описание последовательности действий при формировании и направлении межведомственных запросов в органы (организации), участвующие в предоставлении муниципальной  услуги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bookmarkStart w:id="2" w:name="sub_110"/>
      <w:r w:rsidRPr="009A065E">
        <w:rPr>
          <w:rFonts w:eastAsia="Arial Unicode MS"/>
          <w:color w:val="000000"/>
        </w:rPr>
        <w:t xml:space="preserve"> Основанием для начала административной процедуры является поступление в Сектор заявления и приложенных к нему документов и установление сотрудником Сектора отсутствия оснований для отказа в приеме документов, предусмотренных в пункте 2.8. Административного регламента, в ходе первичного рассмотрения заявления и прилагаемых к нему документов.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bookmarkStart w:id="3" w:name="sub_114"/>
      <w:bookmarkEnd w:id="2"/>
      <w:r w:rsidRPr="009A065E">
        <w:rPr>
          <w:rFonts w:eastAsia="Arial Unicode MS"/>
          <w:color w:val="000000"/>
        </w:rPr>
        <w:t xml:space="preserve">В случае если заявителем самостоятельно не представлены документы, указанные в пункте </w:t>
      </w:r>
      <w:r w:rsidRPr="009A065E">
        <w:rPr>
          <w:rFonts w:eastAsia="Arial Unicode MS"/>
        </w:rPr>
        <w:t>2.8</w:t>
      </w:r>
      <w:r w:rsidRPr="009A065E">
        <w:rPr>
          <w:rFonts w:eastAsia="Arial Unicode MS"/>
          <w:color w:val="000000"/>
        </w:rPr>
        <w:t xml:space="preserve"> Административного регламента, сотрудник Сектора оформляет и направляет межведомственные запросы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bookmarkStart w:id="4" w:name="sub_115"/>
      <w:bookmarkEnd w:id="3"/>
      <w:r w:rsidRPr="009A065E">
        <w:rPr>
          <w:rFonts w:eastAsia="Arial Unicode MS"/>
          <w:color w:val="000000"/>
        </w:rPr>
        <w:t>Межведомственный запрос о предоставлении документов, указанных в пункте 2.</w:t>
      </w:r>
      <w:r w:rsidR="00CB046C">
        <w:rPr>
          <w:rFonts w:eastAsia="Arial Unicode MS"/>
          <w:color w:val="000000"/>
        </w:rPr>
        <w:t>5</w:t>
      </w:r>
      <w:r w:rsidRPr="009A065E">
        <w:rPr>
          <w:rFonts w:eastAsia="Arial Unicode MS"/>
          <w:color w:val="000000"/>
        </w:rPr>
        <w:t xml:space="preserve"> Административного регламента, с использованием межведомственного электронного взаимодействия формируется в соответствии с требованиями статьи 7.2 Федерального закона от 27.07.2010 года № 210-ФЗ.</w:t>
      </w:r>
    </w:p>
    <w:bookmarkEnd w:id="4"/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r w:rsidRPr="009A065E">
        <w:rPr>
          <w:rFonts w:eastAsia="Arial Unicode MS"/>
          <w:color w:val="000000"/>
        </w:rPr>
        <w:t>Документы и сведения, полученные с использованием межведомственного информационного взаимодействия, применяются только в целях предоставления муниципальной  услуги.</w:t>
      </w:r>
    </w:p>
    <w:p w:rsidR="00C2492A" w:rsidRPr="009A065E" w:rsidRDefault="00375581" w:rsidP="00BE4CA2">
      <w:pPr>
        <w:ind w:firstLine="567"/>
        <w:jc w:val="both"/>
        <w:rPr>
          <w:rFonts w:eastAsia="Arial Unicode MS"/>
          <w:color w:val="000000"/>
        </w:rPr>
      </w:pPr>
      <w:bookmarkStart w:id="5" w:name="sub_116"/>
      <w:r w:rsidRPr="009A065E">
        <w:rPr>
          <w:rFonts w:eastAsia="Arial Unicode MS"/>
          <w:color w:val="000000"/>
        </w:rPr>
        <w:t>Общий максимальный срок направления межведомственных запросов не может превышать 5 рабочих дней со дня регистрации заявления.</w:t>
      </w:r>
      <w:bookmarkEnd w:id="5"/>
    </w:p>
    <w:p w:rsidR="00C2492A" w:rsidRPr="009A065E" w:rsidRDefault="007F220E" w:rsidP="00BE4CA2">
      <w:pPr>
        <w:ind w:firstLine="567"/>
        <w:contextualSpacing/>
        <w:jc w:val="both"/>
        <w:rPr>
          <w:rFonts w:eastAsia="Arial Unicode MS"/>
          <w:b/>
          <w:color w:val="000000"/>
        </w:rPr>
      </w:pPr>
      <w:bookmarkStart w:id="6" w:name="sub_126"/>
      <w:r>
        <w:rPr>
          <w:rFonts w:eastAsia="Arial Unicode MS"/>
          <w:b/>
          <w:color w:val="000000"/>
        </w:rPr>
        <w:t>3.4</w:t>
      </w:r>
      <w:r w:rsidR="00375581" w:rsidRPr="009A065E">
        <w:rPr>
          <w:rFonts w:eastAsia="Arial Unicode MS"/>
          <w:b/>
          <w:color w:val="000000"/>
        </w:rPr>
        <w:t xml:space="preserve"> Описание последовательности действий при принятии решения о предоставлении муниципальной услуги</w:t>
      </w:r>
    </w:p>
    <w:p w:rsidR="00C2492A" w:rsidRPr="009A065E" w:rsidRDefault="00375581" w:rsidP="00BE4CA2">
      <w:pPr>
        <w:ind w:firstLine="540"/>
        <w:jc w:val="both"/>
        <w:outlineLvl w:val="2"/>
      </w:pPr>
      <w:bookmarkStart w:id="7" w:name="sub_131"/>
      <w:bookmarkEnd w:id="6"/>
      <w:r w:rsidRPr="009A065E">
        <w:t>Основанием для начала административной процедуры является зарегистрированное и переданное специалистом, ответственным за прием и регистрацию документов, заявление и приложенные к нему документы исполнителю муниципальной услуги.</w:t>
      </w:r>
    </w:p>
    <w:p w:rsidR="00C2492A" w:rsidRPr="009A065E" w:rsidRDefault="00375581" w:rsidP="00BE4CA2">
      <w:pPr>
        <w:ind w:firstLine="540"/>
        <w:jc w:val="both"/>
      </w:pPr>
      <w:r w:rsidRPr="009A065E">
        <w:t>Исполнитель муниципальной услуги проверяет документы, поступившие вместе с заявлением на соот</w:t>
      </w:r>
      <w:r w:rsidR="00CB046C">
        <w:t xml:space="preserve">ветствие требованиям </w:t>
      </w:r>
      <w:r w:rsidRPr="009A065E">
        <w:t xml:space="preserve">настоящего Регламента. </w:t>
      </w:r>
    </w:p>
    <w:p w:rsidR="00C2492A" w:rsidRPr="009A065E" w:rsidRDefault="00375581" w:rsidP="00BE4CA2">
      <w:pPr>
        <w:ind w:firstLine="540"/>
        <w:jc w:val="both"/>
        <w:rPr>
          <w:rFonts w:eastAsia="Calibri"/>
        </w:rPr>
      </w:pPr>
      <w:proofErr w:type="gramStart"/>
      <w:r w:rsidRPr="009A065E">
        <w:rPr>
          <w:rFonts w:eastAsia="Calibri"/>
        </w:rPr>
        <w:t>Проводит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9A065E">
        <w:rPr>
          <w:rFonts w:eastAsia="Calibri"/>
        </w:rPr>
        <w:t xml:space="preserve">), </w:t>
      </w:r>
      <w:proofErr w:type="gramStart"/>
      <w:r w:rsidRPr="009A065E">
        <w:rPr>
          <w:rFonts w:eastAsia="Calibri"/>
        </w:rPr>
        <w:t>требованиям, установленным проектом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  <w:proofErr w:type="gramEnd"/>
      <w:r w:rsidRPr="009A065E">
        <w:rPr>
          <w:rFonts w:eastAsia="Calibri"/>
        </w:rPr>
        <w:t xml:space="preserve"> В случае выдачи лицу разрешения на отклонение от предельных параметров разрешенного строительства, реконструкции проводится проверка </w:t>
      </w:r>
      <w:r w:rsidRPr="009A065E">
        <w:rPr>
          <w:rFonts w:eastAsia="Calibri"/>
        </w:rPr>
        <w:lastRenderedPageBreak/>
        <w:t>проектной документации на соответствие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C2492A" w:rsidRPr="009A065E" w:rsidRDefault="00375581" w:rsidP="00BE4CA2">
      <w:pPr>
        <w:ind w:firstLine="567"/>
        <w:jc w:val="both"/>
        <w:rPr>
          <w:rFonts w:eastAsia="Calibri"/>
        </w:rPr>
      </w:pPr>
      <w:r w:rsidRPr="009A065E">
        <w:rPr>
          <w:rFonts w:eastAsia="Calibri"/>
        </w:rPr>
        <w:t>В случае</w:t>
      </w:r>
      <w:proofErr w:type="gramStart"/>
      <w:r w:rsidRPr="009A065E">
        <w:rPr>
          <w:rFonts w:eastAsia="Calibri"/>
        </w:rPr>
        <w:t>,</w:t>
      </w:r>
      <w:proofErr w:type="gramEnd"/>
      <w:r w:rsidRPr="009A065E">
        <w:rPr>
          <w:rFonts w:eastAsia="Calibri"/>
        </w:rPr>
        <w:t xml:space="preserve"> если подано заявление о выдаче разрешения на строительство объекта капитального строительства,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значения, и к заявлению о выдаче разрешения на строительство не приложено заключение, указанное в </w:t>
      </w:r>
      <w:hyperlink r:id="rId14" w:history="1">
        <w:r w:rsidRPr="009A065E">
          <w:rPr>
            <w:rFonts w:eastAsia="Calibri"/>
          </w:rPr>
          <w:t>части 10.1</w:t>
        </w:r>
      </w:hyperlink>
      <w:r w:rsidRPr="009A065E">
        <w:rPr>
          <w:rFonts w:eastAsia="Calibri"/>
        </w:rPr>
        <w:t xml:space="preserve"> статьи 51 Градостроительного кодекса Российской Федерации, либо в заявлении о выдаче разрешения на строительство не содержится указание на типовое </w:t>
      </w:r>
      <w:proofErr w:type="gramStart"/>
      <w:r w:rsidRPr="009A065E">
        <w:rPr>
          <w:rFonts w:eastAsia="Calibri"/>
        </w:rPr>
        <w:t>архитектурное решение</w:t>
      </w:r>
      <w:proofErr w:type="gramEnd"/>
      <w:r w:rsidRPr="009A065E">
        <w:rPr>
          <w:rFonts w:eastAsia="Calibri"/>
        </w:rPr>
        <w:t>, в соответствии с которым планируется строительство или реконструкция объекта капитального строительства, исполнитель муниципальной услуги:</w:t>
      </w:r>
    </w:p>
    <w:p w:rsidR="00C2492A" w:rsidRPr="009A065E" w:rsidRDefault="00375581" w:rsidP="00BE4CA2">
      <w:pPr>
        <w:ind w:firstLine="540"/>
        <w:jc w:val="both"/>
        <w:rPr>
          <w:rFonts w:eastAsia="Calibri"/>
        </w:rPr>
      </w:pPr>
      <w:proofErr w:type="gramStart"/>
      <w:r w:rsidRPr="009A065E">
        <w:rPr>
          <w:rFonts w:eastAsia="Calibri"/>
        </w:rPr>
        <w:t>1) в течение трех дней со дня получения указанного заявления проводят проверку наличия документов, необходимых для принятия решения о выдаче разрешения на строительство, и направляют приложенный к нему раздел проектной документации объекта капитального строительства, в орган исполнительной власти субъекта Российской Федерации, уполномоченный в области охраны объектов культурного наследия, или отказывают в выдаче разрешения на строительство при отсутствии документов, необходимых для</w:t>
      </w:r>
      <w:proofErr w:type="gramEnd"/>
      <w:r w:rsidRPr="009A065E">
        <w:rPr>
          <w:rFonts w:eastAsia="Calibri"/>
        </w:rPr>
        <w:t xml:space="preserve"> принятия решения о выдаче разрешения на строительство;</w:t>
      </w:r>
    </w:p>
    <w:p w:rsidR="00C2492A" w:rsidRPr="009A065E" w:rsidRDefault="00375581" w:rsidP="00BE4CA2">
      <w:pPr>
        <w:ind w:firstLine="540"/>
        <w:jc w:val="both"/>
        <w:rPr>
          <w:rFonts w:eastAsia="Calibri"/>
        </w:rPr>
      </w:pPr>
      <w:proofErr w:type="gramStart"/>
      <w:r w:rsidRPr="009A065E">
        <w:rPr>
          <w:rFonts w:eastAsia="Calibri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 и действующими на дату выдачи разрешения на строительство, а</w:t>
      </w:r>
      <w:proofErr w:type="gramEnd"/>
      <w:r w:rsidRPr="009A065E">
        <w:rPr>
          <w:rFonts w:eastAsia="Calibri"/>
        </w:rPr>
        <w:t xml:space="preserve"> также требованиям, установленным в разрешении на отклонение от предельных параметров разрешенного строительства, реконструкции, в случае выдачи лицу такого разрешения;</w:t>
      </w:r>
    </w:p>
    <w:p w:rsidR="00C2492A" w:rsidRPr="009A065E" w:rsidRDefault="00375581" w:rsidP="00BE4CA2">
      <w:pPr>
        <w:ind w:firstLine="540"/>
        <w:jc w:val="both"/>
      </w:pPr>
      <w:r w:rsidRPr="009A065E">
        <w:t>В случае несоответствия документов треб</w:t>
      </w:r>
      <w:r w:rsidR="00CB046C">
        <w:t xml:space="preserve">ованиям, </w:t>
      </w:r>
      <w:r w:rsidRPr="009A065E">
        <w:t>исполнителем готовится проект письма об отказе в предоставлении муниципальной услуги и направляется на подпись Главе района.</w:t>
      </w:r>
    </w:p>
    <w:p w:rsidR="00C2492A" w:rsidRPr="009A065E" w:rsidRDefault="00375581" w:rsidP="00BE4CA2">
      <w:pPr>
        <w:ind w:firstLine="540"/>
        <w:jc w:val="both"/>
        <w:outlineLvl w:val="2"/>
      </w:pPr>
      <w:r w:rsidRPr="009A065E">
        <w:t>Результатом выполнения административной процедуры является мотивированный отказ  в предоставлении муниципальной услуги, либо подготовка разрешения</w:t>
      </w:r>
      <w:r w:rsidR="00CB046C">
        <w:t xml:space="preserve"> на строительство (Приложение №1</w:t>
      </w:r>
      <w:r w:rsidRPr="009A065E">
        <w:t>), в случае строительства объекта капитального строительства, кроме объектов индивидуального жилищного строительства или садового дома.</w:t>
      </w:r>
    </w:p>
    <w:bookmarkEnd w:id="7"/>
    <w:p w:rsidR="00C2492A" w:rsidRPr="009A065E" w:rsidRDefault="007F220E" w:rsidP="00BE4CA2">
      <w:pPr>
        <w:keepNext/>
        <w:suppressAutoHyphens/>
        <w:ind w:firstLine="567"/>
        <w:jc w:val="both"/>
        <w:outlineLvl w:val="0"/>
        <w:rPr>
          <w:b/>
          <w:lang w:eastAsia="ar-SA"/>
        </w:rPr>
      </w:pPr>
      <w:r>
        <w:rPr>
          <w:b/>
          <w:lang w:eastAsia="ar-SA"/>
        </w:rPr>
        <w:t>3.5</w:t>
      </w:r>
      <w:r w:rsidR="00375581" w:rsidRPr="009A065E">
        <w:rPr>
          <w:b/>
          <w:lang w:eastAsia="ar-SA"/>
        </w:rPr>
        <w:t xml:space="preserve"> Описание последовательности действий при извещении заявителя о принятии решения о предоставлении муниципальной услуги и его рассылке</w:t>
      </w:r>
    </w:p>
    <w:p w:rsidR="00C2492A" w:rsidRPr="009A065E" w:rsidRDefault="00375581" w:rsidP="00BE4CA2">
      <w:pPr>
        <w:tabs>
          <w:tab w:val="left" w:pos="567"/>
        </w:tabs>
        <w:ind w:firstLine="709"/>
        <w:jc w:val="both"/>
      </w:pPr>
      <w:proofErr w:type="gramStart"/>
      <w:r w:rsidRPr="009A065E">
        <w:t>Основанием для начала административной процедуры является подписание разрешения на строительство, письма Администрации об отказе в предоставлении муниципальной услуги,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допустимости (недопустимости) размещения объекта индивидуального жилищного строительства или садового дома на земельном участке.</w:t>
      </w:r>
      <w:proofErr w:type="gramEnd"/>
    </w:p>
    <w:p w:rsidR="00C2492A" w:rsidRPr="009A065E" w:rsidRDefault="00375581" w:rsidP="00BE4CA2">
      <w:pPr>
        <w:tabs>
          <w:tab w:val="left" w:pos="567"/>
        </w:tabs>
        <w:ind w:firstLine="709"/>
        <w:jc w:val="both"/>
      </w:pPr>
      <w:r w:rsidRPr="009A065E">
        <w:t>Работник многофункционального центра (работник Администрации – исполнитель муниципальной услуги), ответственный за выдачу документов, осуществляет выдачу заявителю нарочно или направляет по почте результат муниципальной услуги не позднее одного дня с момента подписания и регистрации таких документов.</w:t>
      </w:r>
    </w:p>
    <w:p w:rsidR="00C2492A" w:rsidRPr="009A065E" w:rsidRDefault="00375581" w:rsidP="00BE4CA2">
      <w:pPr>
        <w:tabs>
          <w:tab w:val="left" w:pos="567"/>
        </w:tabs>
        <w:ind w:firstLine="709"/>
        <w:jc w:val="both"/>
      </w:pPr>
      <w:r w:rsidRPr="009A065E">
        <w:t>При получении заявителем документов, являющихся результатами муниципальной услуги, нарочно, заявитель расписывается в журнале выдачи и направления гражданам постановлений и иных документов с указанием даты получения документов.</w:t>
      </w:r>
    </w:p>
    <w:p w:rsidR="00C2492A" w:rsidRPr="009A065E" w:rsidRDefault="00375581" w:rsidP="00BE4CA2">
      <w:pPr>
        <w:tabs>
          <w:tab w:val="left" w:pos="567"/>
        </w:tabs>
        <w:ind w:firstLine="709"/>
        <w:jc w:val="both"/>
      </w:pPr>
      <w:r w:rsidRPr="009A065E">
        <w:t>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C2492A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9A065E">
        <w:lastRenderedPageBreak/>
        <w:t>Результат административной процедуры фиксируется в базе данных электронного документооборота, в журнале выдаче и направления гражданам уведомлений и иных документов.</w:t>
      </w:r>
    </w:p>
    <w:p w:rsidR="003D1478" w:rsidRPr="00FA6556" w:rsidRDefault="00FA4A34" w:rsidP="00BE4CA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A6556">
        <w:rPr>
          <w:b/>
          <w:color w:val="000000"/>
        </w:rPr>
        <w:t>3.8</w:t>
      </w:r>
      <w:r w:rsidR="00375581" w:rsidRPr="00FA6556">
        <w:rPr>
          <w:b/>
          <w:color w:val="000000"/>
        </w:rPr>
        <w:t xml:space="preserve"> Оценка качества пред</w:t>
      </w:r>
      <w:r w:rsidRPr="00FA6556">
        <w:rPr>
          <w:b/>
          <w:color w:val="000000"/>
        </w:rPr>
        <w:t>оставления муниципальной услуги</w:t>
      </w:r>
    </w:p>
    <w:p w:rsidR="003D1478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A6556">
        <w:rPr>
          <w:color w:val="000000"/>
        </w:rPr>
        <w:t xml:space="preserve">Оценка качества предоставления  услуги осуществляется в соответствии с </w:t>
      </w:r>
      <w:hyperlink r:id="rId15" w:history="1">
        <w:r w:rsidRPr="00FA6556">
          <w:rPr>
            <w:color w:val="000000"/>
          </w:rPr>
          <w:t>Правилами</w:t>
        </w:r>
      </w:hyperlink>
      <w:r w:rsidRPr="00FA6556">
        <w:rPr>
          <w:color w:val="000000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FA6556">
        <w:rPr>
          <w:color w:val="000000"/>
        </w:rPr>
        <w:t xml:space="preserve"> № </w:t>
      </w:r>
      <w:proofErr w:type="gramStart"/>
      <w:r w:rsidRPr="00FA6556">
        <w:rPr>
          <w:color w:val="000000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FA6556">
        <w:rPr>
          <w:color w:val="000000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7F220E" w:rsidRPr="00FA6556" w:rsidRDefault="00375581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A6556">
        <w:rPr>
          <w:color w:val="000000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FA6556">
        <w:rPr>
          <w:color w:val="000000"/>
        </w:rPr>
        <w:t xml:space="preserve"> муниципальных услуг.</w:t>
      </w:r>
    </w:p>
    <w:p w:rsidR="003D1478" w:rsidRPr="00FA6556" w:rsidRDefault="007F220E" w:rsidP="007F220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A6556">
        <w:rPr>
          <w:b/>
          <w:color w:val="000000"/>
        </w:rPr>
        <w:t>3.9</w:t>
      </w:r>
      <w:r w:rsidR="00375581" w:rsidRPr="00FA6556">
        <w:rPr>
          <w:b/>
          <w:color w:val="000000"/>
        </w:rPr>
        <w:t xml:space="preserve"> Выдача заявителю результата предоставления муниципальной услуги</w:t>
      </w:r>
    </w:p>
    <w:p w:rsidR="003D1478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A6556">
        <w:rPr>
          <w:color w:val="000000"/>
        </w:rPr>
        <w:t xml:space="preserve">При наличии в </w:t>
      </w:r>
      <w:r w:rsidRPr="00FA6556">
        <w:rPr>
          <w:bCs/>
          <w:color w:val="000000"/>
        </w:rPr>
        <w:t xml:space="preserve">заявлении о выдаче разрешения на строительство, заявлении о внесении изменений, </w:t>
      </w:r>
      <w:r w:rsidR="003E4B48" w:rsidRPr="00FA6556">
        <w:rPr>
          <w:bCs/>
          <w:color w:val="000000"/>
        </w:rPr>
        <w:t xml:space="preserve">уведомлении </w:t>
      </w:r>
      <w:r w:rsidRPr="00FA6556">
        <w:rPr>
          <w:bCs/>
          <w:color w:val="000000"/>
        </w:rPr>
        <w:t>и</w:t>
      </w:r>
      <w:r w:rsidR="003E4B48" w:rsidRPr="00FA6556">
        <w:rPr>
          <w:bCs/>
          <w:color w:val="000000"/>
        </w:rPr>
        <w:t xml:space="preserve"> </w:t>
      </w:r>
      <w:r w:rsidRPr="00FA6556">
        <w:rPr>
          <w:color w:val="000000"/>
        </w:rPr>
        <w:t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FA6556">
        <w:rPr>
          <w:color w:val="000000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3D1478" w:rsidRPr="00FA6556" w:rsidRDefault="00375581" w:rsidP="00BE4CA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FA6556">
        <w:rPr>
          <w:color w:val="000000"/>
        </w:rPr>
        <w:t>Порядок и сроки передачи уполномоченным органом местного самоуправления таких документов в многофункциональный центр</w:t>
      </w:r>
      <w:r w:rsidR="00B8446A" w:rsidRPr="00FA6556">
        <w:rPr>
          <w:color w:val="000000"/>
        </w:rPr>
        <w:t xml:space="preserve"> </w:t>
      </w:r>
      <w:r w:rsidRPr="00FA6556">
        <w:rPr>
          <w:color w:val="000000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3D1478" w:rsidRPr="00FA6556" w:rsidRDefault="007F220E" w:rsidP="00BE4CA2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A6556">
        <w:rPr>
          <w:b/>
          <w:color w:val="000000"/>
        </w:rPr>
        <w:t>3.10</w:t>
      </w:r>
      <w:r w:rsidR="00375581" w:rsidRPr="00FA6556">
        <w:rPr>
          <w:b/>
          <w:color w:val="000000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t>Работник многофункционального центра</w:t>
      </w:r>
      <w:r w:rsidR="00410028" w:rsidRPr="00FA6556">
        <w:rPr>
          <w:color w:val="000000"/>
        </w:rPr>
        <w:t xml:space="preserve"> </w:t>
      </w:r>
      <w:r w:rsidRPr="00FA6556">
        <w:rPr>
          <w:color w:val="000000"/>
        </w:rPr>
        <w:t>осуществляет следующие действия: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lastRenderedPageBreak/>
        <w:t>- проверяет полномочия представителя заявителя (в случае обращения представителя заявителя);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t xml:space="preserve">- определяет статус исполнения </w:t>
      </w:r>
      <w:r w:rsidRPr="00FA6556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FA6556">
        <w:rPr>
          <w:color w:val="000000"/>
        </w:rPr>
        <w:t>в ГИС;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FA6556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3D1478" w:rsidRPr="00FA6556" w:rsidRDefault="00375581" w:rsidP="00BE4CA2">
      <w:pPr>
        <w:tabs>
          <w:tab w:val="left" w:pos="7920"/>
        </w:tabs>
        <w:ind w:firstLine="709"/>
        <w:jc w:val="both"/>
        <w:rPr>
          <w:color w:val="000000"/>
        </w:rPr>
      </w:pPr>
      <w:r w:rsidRPr="00FA6556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3D1478" w:rsidRPr="00FA6556" w:rsidRDefault="00375581" w:rsidP="007F220E">
      <w:pPr>
        <w:tabs>
          <w:tab w:val="left" w:pos="7920"/>
        </w:tabs>
        <w:ind w:firstLine="709"/>
        <w:jc w:val="both"/>
        <w:rPr>
          <w:rFonts w:eastAsia="Calibri"/>
          <w:color w:val="000000"/>
        </w:rPr>
        <w:sectPr w:rsidR="003D1478" w:rsidRPr="00FA6556" w:rsidSect="00BE4CA2">
          <w:headerReference w:type="even" r:id="rId16"/>
          <w:headerReference w:type="default" r:id="rId17"/>
          <w:footnotePr>
            <w:numRestart w:val="eachSect"/>
          </w:footnotePr>
          <w:pgSz w:w="11906" w:h="16838" w:code="9"/>
          <w:pgMar w:top="1134" w:right="565" w:bottom="1134" w:left="1134" w:header="709" w:footer="709" w:gutter="0"/>
          <w:pgNumType w:start="1"/>
          <w:cols w:space="708"/>
          <w:titlePg/>
          <w:docGrid w:linePitch="360"/>
        </w:sectPr>
      </w:pPr>
      <w:r w:rsidRPr="00FA6556">
        <w:rPr>
          <w:color w:val="000000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7F220E" w:rsidRPr="007F220E" w:rsidRDefault="007F220E" w:rsidP="007F220E">
      <w:pPr>
        <w:autoSpaceDE w:val="0"/>
        <w:autoSpaceDN w:val="0"/>
        <w:spacing w:before="240"/>
        <w:ind w:left="567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lastRenderedPageBreak/>
        <w:t>ПРИЛОЖЕНИЕ № 1</w:t>
      </w:r>
      <w:r w:rsidRPr="007F220E">
        <w:rPr>
          <w:rFonts w:eastAsia="Calibri"/>
          <w:color w:val="000000"/>
          <w:lang w:eastAsia="en-US"/>
        </w:rPr>
        <w:br/>
        <w:t>к Административному регламенту предоставления муниципальной услуги "</w:t>
      </w:r>
      <w:r w:rsidRPr="007F220E">
        <w:rPr>
          <w:color w:val="000000"/>
        </w:rPr>
        <w:t>Предоставление разрешения на строительство</w:t>
      </w:r>
      <w:r w:rsidRPr="007F220E">
        <w:rPr>
          <w:rFonts w:eastAsia="Calibri"/>
          <w:color w:val="000000"/>
          <w:lang w:eastAsia="en-US"/>
        </w:rPr>
        <w:t>"</w:t>
      </w:r>
    </w:p>
    <w:p w:rsidR="003D1478" w:rsidRPr="00FA6556" w:rsidRDefault="003D1478" w:rsidP="007F220E">
      <w:pPr>
        <w:autoSpaceDE w:val="0"/>
        <w:autoSpaceDN w:val="0"/>
        <w:spacing w:before="240"/>
        <w:rPr>
          <w:b/>
          <w:color w:val="000000"/>
          <w:sz w:val="28"/>
          <w:szCs w:val="28"/>
        </w:rPr>
      </w:pPr>
    </w:p>
    <w:p w:rsidR="003D1478" w:rsidRPr="00FA6556" w:rsidRDefault="00375581" w:rsidP="00BE4CA2">
      <w:pPr>
        <w:autoSpaceDE w:val="0"/>
        <w:autoSpaceDN w:val="0"/>
        <w:spacing w:before="240"/>
        <w:jc w:val="center"/>
        <w:rPr>
          <w:b/>
          <w:color w:val="000000"/>
          <w:sz w:val="28"/>
          <w:szCs w:val="28"/>
        </w:rPr>
      </w:pPr>
      <w:proofErr w:type="gramStart"/>
      <w:r w:rsidRPr="00FA6556">
        <w:rPr>
          <w:b/>
          <w:color w:val="000000"/>
          <w:sz w:val="28"/>
          <w:szCs w:val="28"/>
        </w:rPr>
        <w:t>З</w:t>
      </w:r>
      <w:proofErr w:type="gramEnd"/>
      <w:r w:rsidRPr="00FA6556">
        <w:rPr>
          <w:b/>
          <w:color w:val="000000"/>
          <w:sz w:val="28"/>
          <w:szCs w:val="28"/>
        </w:rPr>
        <w:t xml:space="preserve"> А Я В Л Е Н И Е</w:t>
      </w:r>
    </w:p>
    <w:p w:rsidR="003D1478" w:rsidRPr="00FA6556" w:rsidRDefault="00375581" w:rsidP="00BE4CA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FA6556">
        <w:rPr>
          <w:b/>
          <w:color w:val="000000"/>
          <w:sz w:val="28"/>
          <w:szCs w:val="28"/>
        </w:rPr>
        <w:t>о выдаче разрешения на строительство</w:t>
      </w:r>
    </w:p>
    <w:p w:rsidR="003D1478" w:rsidRPr="00FA6556" w:rsidRDefault="003D1478" w:rsidP="00BE4CA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3D1478" w:rsidRPr="00FA6556" w:rsidRDefault="00375581" w:rsidP="00BE4CA2">
      <w:pPr>
        <w:autoSpaceDE w:val="0"/>
        <w:autoSpaceDN w:val="0"/>
        <w:jc w:val="right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"__" __</w:t>
      </w:r>
      <w:r w:rsidR="007F220E" w:rsidRPr="00FA6556">
        <w:rPr>
          <w:color w:val="000000"/>
          <w:sz w:val="28"/>
          <w:szCs w:val="28"/>
        </w:rPr>
        <w:t>_____</w:t>
      </w:r>
      <w:r w:rsidRPr="00FA6556">
        <w:rPr>
          <w:color w:val="000000"/>
          <w:sz w:val="28"/>
          <w:szCs w:val="28"/>
        </w:rPr>
        <w:t>__ 20__ г.</w:t>
      </w:r>
    </w:p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05FC0" w:rsidTr="0029010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605FC0" w:rsidTr="0029010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  <w:tr w:rsidR="00605FC0" w:rsidTr="0029010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D1478" w:rsidRPr="00FA6556" w:rsidRDefault="00375581" w:rsidP="00BE4CA2">
      <w:pPr>
        <w:autoSpaceDE w:val="0"/>
        <w:autoSpaceDN w:val="0"/>
        <w:adjustRightInd w:val="0"/>
        <w:ind w:firstLine="708"/>
        <w:rPr>
          <w:rFonts w:eastAsia="Calibri"/>
          <w:bCs/>
          <w:color w:val="000000"/>
          <w:sz w:val="28"/>
          <w:szCs w:val="28"/>
          <w:lang w:eastAsia="en-US"/>
        </w:rPr>
      </w:pPr>
      <w:r w:rsidRPr="00FA6556">
        <w:rPr>
          <w:rFonts w:eastAsia="Calibri"/>
          <w:bCs/>
          <w:color w:val="000000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4253"/>
      </w:tblGrid>
      <w:tr w:rsidR="00605FC0" w:rsidTr="0029010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3D1478" w:rsidRPr="00FA6556" w:rsidRDefault="00375581" w:rsidP="00BE4CA2">
            <w:pPr>
              <w:ind w:left="720"/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605FC0" w:rsidTr="00290105">
        <w:trPr>
          <w:trHeight w:val="60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428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753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7F220E"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FA6556">
              <w:rPr>
                <w:color w:val="000000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66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279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17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901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3D1478" w:rsidRPr="00FA6556" w:rsidRDefault="003D1478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3D1478" w:rsidRPr="00FA6556" w:rsidRDefault="003D1478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605FC0" w:rsidTr="00290105">
        <w:trPr>
          <w:trHeight w:val="600"/>
        </w:trPr>
        <w:tc>
          <w:tcPr>
            <w:tcW w:w="1110" w:type="dxa"/>
            <w:gridSpan w:val="2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750"/>
        </w:trPr>
        <w:tc>
          <w:tcPr>
            <w:tcW w:w="1110" w:type="dxa"/>
            <w:gridSpan w:val="2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(указываются в случаях, предусмотренных частью 7.3 статьи 51 и частью 1.1 статьи 57.3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ab/>
      </w:r>
    </w:p>
    <w:p w:rsidR="003D1478" w:rsidRPr="00FA6556" w:rsidRDefault="00375581" w:rsidP="00BE4CA2">
      <w:pPr>
        <w:ind w:firstLine="708"/>
        <w:jc w:val="both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605FC0" w:rsidTr="0029010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605FC0" w:rsidTr="00290105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FA6556">
              <w:rPr>
                <w:color w:val="000000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</w:t>
            </w:r>
            <w:r w:rsidRPr="00FA6556">
              <w:rPr>
                <w:rFonts w:eastAsia="Calibri"/>
                <w:color w:val="000000"/>
                <w:sz w:val="28"/>
                <w:szCs w:val="28"/>
              </w:rPr>
              <w:t>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 xml:space="preserve">Типовое </w:t>
            </w:r>
            <w:proofErr w:type="gramStart"/>
            <w:r w:rsidRPr="00FA6556">
              <w:rPr>
                <w:color w:val="000000"/>
                <w:sz w:val="28"/>
                <w:szCs w:val="28"/>
              </w:rPr>
              <w:t>архитектурное решение</w:t>
            </w:r>
            <w:proofErr w:type="gramEnd"/>
            <w:r w:rsidRPr="00FA6556">
              <w:rPr>
                <w:color w:val="000000"/>
                <w:sz w:val="28"/>
                <w:szCs w:val="28"/>
              </w:rPr>
              <w:t xml:space="preserve"> для исторического поселения (при наличии)</w:t>
            </w:r>
          </w:p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(</w:t>
            </w:r>
            <w:r w:rsidRPr="00FA6556">
              <w:rPr>
                <w:i/>
                <w:color w:val="000000"/>
                <w:sz w:val="28"/>
                <w:szCs w:val="28"/>
              </w:rPr>
              <w:t>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FA65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(</w:t>
            </w:r>
            <w:r w:rsidRPr="00FA6556">
              <w:rPr>
                <w:i/>
                <w:color w:val="000000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(</w:t>
            </w:r>
            <w:r w:rsidRPr="00FA6556">
              <w:rPr>
                <w:i/>
                <w:color w:val="000000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FA65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3D1478" w:rsidRPr="00FA6556" w:rsidRDefault="00375581" w:rsidP="00BE4CA2">
      <w:pPr>
        <w:rPr>
          <w:color w:val="000000"/>
        </w:rPr>
      </w:pPr>
      <w:r w:rsidRPr="00FA6556">
        <w:rPr>
          <w:color w:val="000000"/>
        </w:rPr>
        <w:tab/>
      </w: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Приложение:_</w:t>
      </w:r>
      <w:r w:rsidR="00A1657F" w:rsidRPr="00FA6556">
        <w:rPr>
          <w:color w:val="000000"/>
          <w:sz w:val="28"/>
          <w:szCs w:val="28"/>
        </w:rPr>
        <w:t>_________________</w:t>
      </w:r>
      <w:r w:rsidRPr="00FA6556">
        <w:rPr>
          <w:color w:val="000000"/>
          <w:sz w:val="28"/>
          <w:szCs w:val="28"/>
        </w:rPr>
        <w:t>_</w:t>
      </w:r>
      <w:r w:rsidR="00A1657F" w:rsidRPr="00FA6556">
        <w:rPr>
          <w:color w:val="000000"/>
          <w:sz w:val="28"/>
          <w:szCs w:val="28"/>
        </w:rPr>
        <w:t>________________________________________</w:t>
      </w: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Номер телефона и адрес электронной почты для связи: _</w:t>
      </w:r>
      <w:r w:rsidR="00A1657F" w:rsidRPr="00FA6556">
        <w:rPr>
          <w:color w:val="000000"/>
          <w:sz w:val="28"/>
          <w:szCs w:val="28"/>
        </w:rPr>
        <w:t>______________________</w:t>
      </w:r>
    </w:p>
    <w:p w:rsidR="003D1478" w:rsidRPr="00FA6556" w:rsidRDefault="00375581" w:rsidP="00BE4CA2">
      <w:pPr>
        <w:tabs>
          <w:tab w:val="left" w:pos="1968"/>
        </w:tabs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Результат предоставления услуги прошу:</w:t>
      </w:r>
    </w:p>
    <w:p w:rsidR="003D1478" w:rsidRPr="00FA6556" w:rsidRDefault="003D1478" w:rsidP="00BE4CA2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выдать</w:t>
            </w:r>
            <w:r w:rsidRPr="00FA6556">
              <w:rPr>
                <w:bCs/>
                <w:color w:val="000000"/>
                <w:sz w:val="28"/>
                <w:szCs w:val="28"/>
              </w:rPr>
              <w:t xml:space="preserve"> 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при личном обращении </w:t>
            </w:r>
            <w:r w:rsidRPr="00FA6556">
              <w:rPr>
                <w:bCs/>
                <w:color w:val="000000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FA6556">
              <w:rPr>
                <w:color w:val="000000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 xml:space="preserve">направить </w:t>
            </w:r>
            <w:r w:rsidRPr="00FA6556">
              <w:rPr>
                <w:bCs/>
                <w:color w:val="000000"/>
                <w:sz w:val="28"/>
                <w:szCs w:val="28"/>
              </w:rPr>
              <w:t>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на почтовый </w:t>
            </w:r>
            <w:r w:rsidRPr="00FA6556">
              <w:rPr>
                <w:color w:val="000000"/>
                <w:sz w:val="28"/>
                <w:szCs w:val="28"/>
              </w:rPr>
              <w:br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9918" w:type="dxa"/>
            <w:gridSpan w:val="2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jc w:val="center"/>
              <w:rPr>
                <w:i/>
                <w:color w:val="000000"/>
                <w:sz w:val="20"/>
                <w:szCs w:val="20"/>
              </w:rPr>
            </w:pPr>
            <w:r w:rsidRPr="00FA6556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D1478" w:rsidRPr="00FA6556" w:rsidRDefault="003D1478" w:rsidP="00BE4CA2">
      <w:pPr>
        <w:autoSpaceDE w:val="0"/>
        <w:autoSpaceDN w:val="0"/>
        <w:spacing w:before="120" w:after="120"/>
        <w:jc w:val="both"/>
        <w:rPr>
          <w:color w:val="000000"/>
        </w:rPr>
      </w:pPr>
    </w:p>
    <w:p w:rsidR="003D1478" w:rsidRPr="00FA6556" w:rsidRDefault="003D1478" w:rsidP="00BE4CA2">
      <w:pPr>
        <w:autoSpaceDE w:val="0"/>
        <w:autoSpaceDN w:val="0"/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567"/>
        <w:gridCol w:w="2126"/>
        <w:gridCol w:w="425"/>
        <w:gridCol w:w="3686"/>
      </w:tblGrid>
      <w:tr w:rsidR="00605FC0" w:rsidTr="0029010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</w:tr>
      <w:tr w:rsidR="00605FC0" w:rsidTr="0029010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6556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1657F" w:rsidRPr="00FA6556" w:rsidRDefault="00A1657F" w:rsidP="00BE4CA2">
      <w:pPr>
        <w:rPr>
          <w:rFonts w:eastAsia="Calibri"/>
          <w:color w:val="000000"/>
          <w:sz w:val="28"/>
          <w:szCs w:val="28"/>
        </w:rPr>
      </w:pPr>
    </w:p>
    <w:p w:rsidR="003D1478" w:rsidRPr="00FA6556" w:rsidRDefault="00A1657F" w:rsidP="00A1657F">
      <w:pPr>
        <w:ind w:left="5670"/>
        <w:jc w:val="right"/>
        <w:rPr>
          <w:rFonts w:eastAsia="Calibri"/>
          <w:color w:val="000000"/>
          <w:lang w:eastAsia="en-US"/>
        </w:rPr>
      </w:pPr>
      <w:r w:rsidRPr="00FA6556">
        <w:rPr>
          <w:rFonts w:eastAsia="Calibri"/>
          <w:color w:val="000000"/>
          <w:lang w:eastAsia="en-US"/>
        </w:rPr>
        <w:lastRenderedPageBreak/>
        <w:t>ПРИЛОЖЕНИЕ № 2</w:t>
      </w:r>
      <w:r w:rsidR="00375581" w:rsidRPr="00FA6556">
        <w:rPr>
          <w:rFonts w:eastAsia="Calibri"/>
          <w:color w:val="000000"/>
          <w:lang w:eastAsia="en-US"/>
        </w:rPr>
        <w:br/>
        <w:t>к Административному регламенту предоставления муниципальной услуги "</w:t>
      </w:r>
      <w:r w:rsidR="00971D9B" w:rsidRPr="00FA6556">
        <w:rPr>
          <w:color w:val="000000"/>
        </w:rPr>
        <w:t>Предоставление</w:t>
      </w:r>
      <w:r w:rsidR="00375581" w:rsidRPr="00FA6556">
        <w:rPr>
          <w:color w:val="000000"/>
        </w:rPr>
        <w:t xml:space="preserve"> разрешения на строительство</w:t>
      </w:r>
      <w:r w:rsidR="00375581" w:rsidRPr="00FA6556">
        <w:rPr>
          <w:rFonts w:eastAsia="Calibri"/>
          <w:color w:val="000000"/>
          <w:lang w:eastAsia="en-US"/>
        </w:rPr>
        <w:t>"</w:t>
      </w:r>
    </w:p>
    <w:p w:rsidR="003D1478" w:rsidRPr="00FA6556" w:rsidRDefault="003D1478" w:rsidP="00BE4CA2">
      <w:pPr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D1478" w:rsidRPr="00FA6556" w:rsidRDefault="003D1478" w:rsidP="00BE4CA2">
      <w:pPr>
        <w:autoSpaceDE w:val="0"/>
        <w:autoSpaceDN w:val="0"/>
        <w:spacing w:before="240"/>
        <w:jc w:val="center"/>
        <w:rPr>
          <w:b/>
          <w:color w:val="000000"/>
        </w:rPr>
      </w:pPr>
    </w:p>
    <w:p w:rsidR="003D1478" w:rsidRPr="00FA6556" w:rsidRDefault="003D1478" w:rsidP="00BE4CA2">
      <w:pPr>
        <w:autoSpaceDE w:val="0"/>
        <w:autoSpaceDN w:val="0"/>
        <w:spacing w:before="240"/>
        <w:jc w:val="center"/>
        <w:rPr>
          <w:b/>
          <w:color w:val="000000"/>
          <w:sz w:val="28"/>
          <w:szCs w:val="28"/>
        </w:rPr>
      </w:pPr>
    </w:p>
    <w:p w:rsidR="003D1478" w:rsidRPr="00FA6556" w:rsidRDefault="00375581" w:rsidP="00BE4CA2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FA6556">
        <w:rPr>
          <w:b/>
          <w:bCs/>
          <w:color w:val="000000"/>
          <w:sz w:val="28"/>
          <w:szCs w:val="28"/>
        </w:rPr>
        <w:t>З</w:t>
      </w:r>
      <w:proofErr w:type="gramEnd"/>
      <w:r w:rsidRPr="00FA6556">
        <w:rPr>
          <w:b/>
          <w:bCs/>
          <w:color w:val="000000"/>
          <w:sz w:val="28"/>
          <w:szCs w:val="28"/>
        </w:rPr>
        <w:t xml:space="preserve"> А Я В Л Е Н И Е</w:t>
      </w:r>
    </w:p>
    <w:p w:rsidR="003D1478" w:rsidRPr="00FA6556" w:rsidRDefault="00375581" w:rsidP="00BE4CA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FA655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A6556">
        <w:rPr>
          <w:b/>
          <w:bCs/>
          <w:color w:val="000000"/>
          <w:sz w:val="28"/>
          <w:szCs w:val="28"/>
        </w:rPr>
        <w:t>о внесении изменений в разрешение на строительство в связи с необходимостью</w:t>
      </w:r>
      <w:proofErr w:type="gramEnd"/>
      <w:r w:rsidRPr="00FA6556">
        <w:rPr>
          <w:b/>
          <w:bCs/>
          <w:color w:val="000000"/>
          <w:sz w:val="28"/>
          <w:szCs w:val="28"/>
        </w:rPr>
        <w:t xml:space="preserve"> продления срока действия разрешения на строительство</w:t>
      </w:r>
    </w:p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p w:rsidR="003D1478" w:rsidRPr="00FA6556" w:rsidRDefault="00375581" w:rsidP="00BE4CA2">
      <w:pPr>
        <w:autoSpaceDE w:val="0"/>
        <w:autoSpaceDN w:val="0"/>
        <w:jc w:val="right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"__" __________ 20___ г.</w:t>
      </w:r>
    </w:p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05FC0" w:rsidTr="0029010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605FC0" w:rsidTr="0029010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605FC0" w:rsidTr="0029010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p w:rsidR="003D1478" w:rsidRPr="00FA6556" w:rsidRDefault="00375581" w:rsidP="00BE4CA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FA6556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FA6556">
        <w:rPr>
          <w:rFonts w:eastAsia="Calibri"/>
          <w:bCs/>
          <w:color w:val="000000"/>
          <w:sz w:val="28"/>
          <w:szCs w:val="28"/>
          <w:lang w:eastAsia="en-US"/>
        </w:rPr>
        <w:t>в разрешение на строительство в связи с  необходимостью продления срока действия разрешения на строительство</w:t>
      </w:r>
      <w:proofErr w:type="gramEnd"/>
      <w:r w:rsidRPr="00FA6556">
        <w:rPr>
          <w:rFonts w:eastAsia="Calibri"/>
          <w:bCs/>
          <w:color w:val="000000"/>
          <w:sz w:val="28"/>
          <w:szCs w:val="28"/>
          <w:lang w:eastAsia="en-US"/>
        </w:rPr>
        <w:t xml:space="preserve"> на  ____________ месяца (-ев).</w:t>
      </w:r>
    </w:p>
    <w:p w:rsidR="003D1478" w:rsidRPr="00FA6556" w:rsidRDefault="003D1478" w:rsidP="00BE4CA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491"/>
        <w:gridCol w:w="1842"/>
        <w:gridCol w:w="1560"/>
        <w:gridCol w:w="16"/>
      </w:tblGrid>
      <w:tr w:rsidR="00605FC0" w:rsidTr="0029010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3D1478" w:rsidRPr="00FA6556" w:rsidRDefault="00375581" w:rsidP="00BE4CA2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605FC0" w:rsidTr="00290105">
        <w:trPr>
          <w:gridAfter w:val="1"/>
          <w:wAfter w:w="16" w:type="dxa"/>
          <w:trHeight w:val="605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428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753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FA6556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FA6556">
              <w:rPr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665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1.1.3.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279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175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901"/>
        </w:trPr>
        <w:tc>
          <w:tcPr>
            <w:tcW w:w="99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1.2.2.</w:t>
            </w:r>
          </w:p>
        </w:tc>
        <w:tc>
          <w:tcPr>
            <w:tcW w:w="5491" w:type="dxa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605FC0" w:rsidTr="0029010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605FC0" w:rsidTr="0029010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D1478" w:rsidRPr="00FA6556" w:rsidRDefault="003D1478" w:rsidP="00BE4CA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3D1478" w:rsidRPr="00FA6556" w:rsidRDefault="003D1478" w:rsidP="00BE4CA2">
      <w:pPr>
        <w:rPr>
          <w:color w:val="000000"/>
        </w:rPr>
      </w:pP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 xml:space="preserve">Приложение:__________________________________________________________ </w:t>
      </w: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Номер телефона и адрес электронной почты для связи:______________________</w:t>
      </w:r>
    </w:p>
    <w:p w:rsidR="003D1478" w:rsidRPr="00FA6556" w:rsidRDefault="00375581" w:rsidP="00BE4CA2">
      <w:pPr>
        <w:tabs>
          <w:tab w:val="left" w:pos="1968"/>
        </w:tabs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Результат предоставления услуги прошу:</w:t>
      </w:r>
    </w:p>
    <w:p w:rsidR="003D1478" w:rsidRPr="00FA6556" w:rsidRDefault="003D1478" w:rsidP="00BE4CA2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605FC0" w:rsidTr="00290105">
        <w:tc>
          <w:tcPr>
            <w:tcW w:w="8788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8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выдать</w:t>
            </w:r>
            <w:r w:rsidRPr="00FA6556">
              <w:rPr>
                <w:bCs/>
                <w:color w:val="000000"/>
                <w:sz w:val="28"/>
                <w:szCs w:val="28"/>
              </w:rPr>
              <w:t xml:space="preserve"> 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при личном обращении </w:t>
            </w:r>
            <w:r w:rsidRPr="00FA6556">
              <w:rPr>
                <w:bCs/>
                <w:color w:val="000000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FA6556">
              <w:rPr>
                <w:color w:val="000000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8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 xml:space="preserve">направить </w:t>
            </w:r>
            <w:r w:rsidRPr="00FA6556">
              <w:rPr>
                <w:bCs/>
                <w:color w:val="000000"/>
                <w:sz w:val="28"/>
                <w:szCs w:val="28"/>
              </w:rPr>
              <w:t>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на почтовый </w:t>
            </w:r>
            <w:r w:rsidRPr="00FA6556">
              <w:rPr>
                <w:color w:val="000000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8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9918" w:type="dxa"/>
            <w:gridSpan w:val="2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jc w:val="center"/>
              <w:rPr>
                <w:i/>
                <w:color w:val="000000"/>
                <w:sz w:val="20"/>
                <w:szCs w:val="20"/>
              </w:rPr>
            </w:pPr>
            <w:r w:rsidRPr="00FA6556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D1478" w:rsidRPr="00FA6556" w:rsidRDefault="003D1478" w:rsidP="00BE4CA2">
      <w:pPr>
        <w:autoSpaceDE w:val="0"/>
        <w:autoSpaceDN w:val="0"/>
        <w:adjustRightInd w:val="0"/>
        <w:rPr>
          <w:rFonts w:eastAsia="Calibri"/>
          <w:bCs/>
          <w:strike/>
          <w:color w:val="000000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05FC0" w:rsidTr="0029010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A1657F"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</w:tr>
      <w:tr w:rsidR="00605FC0" w:rsidTr="0029010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A1657F">
            <w:pPr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6556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65044F" w:rsidRPr="00FA6556" w:rsidRDefault="0065044F" w:rsidP="00A1657F">
      <w:pPr>
        <w:autoSpaceDE w:val="0"/>
        <w:autoSpaceDN w:val="0"/>
        <w:spacing w:before="240"/>
        <w:ind w:left="5670"/>
        <w:jc w:val="right"/>
        <w:rPr>
          <w:rFonts w:eastAsia="Calibri"/>
          <w:color w:val="000000"/>
          <w:lang w:eastAsia="en-US"/>
        </w:rPr>
      </w:pPr>
    </w:p>
    <w:p w:rsidR="003D1478" w:rsidRPr="00FA6556" w:rsidRDefault="00375581" w:rsidP="00A1657F">
      <w:pPr>
        <w:autoSpaceDE w:val="0"/>
        <w:autoSpaceDN w:val="0"/>
        <w:spacing w:before="240"/>
        <w:ind w:left="5670"/>
        <w:jc w:val="right"/>
        <w:rPr>
          <w:rFonts w:eastAsia="Calibri"/>
          <w:color w:val="000000"/>
          <w:lang w:eastAsia="en-US"/>
        </w:rPr>
      </w:pPr>
      <w:r w:rsidRPr="00FA6556">
        <w:rPr>
          <w:rFonts w:eastAsia="Calibri"/>
          <w:color w:val="000000"/>
          <w:lang w:eastAsia="en-US"/>
        </w:rPr>
        <w:lastRenderedPageBreak/>
        <w:t>ПР</w:t>
      </w:r>
      <w:r w:rsidR="0065044F" w:rsidRPr="00FA6556">
        <w:rPr>
          <w:rFonts w:eastAsia="Calibri"/>
          <w:color w:val="000000"/>
          <w:lang w:eastAsia="en-US"/>
        </w:rPr>
        <w:t>ИЛОЖЕНИЕ № 3</w:t>
      </w:r>
      <w:r w:rsidRPr="00FA6556">
        <w:rPr>
          <w:rFonts w:eastAsia="Calibri"/>
          <w:color w:val="000000"/>
          <w:lang w:eastAsia="en-US"/>
        </w:rPr>
        <w:br/>
        <w:t>к Административному регламенту предо</w:t>
      </w:r>
      <w:r w:rsidR="00971D9B" w:rsidRPr="00FA6556">
        <w:rPr>
          <w:rFonts w:eastAsia="Calibri"/>
          <w:color w:val="000000"/>
          <w:lang w:eastAsia="en-US"/>
        </w:rPr>
        <w:t>ставления муниципальной услуги "</w:t>
      </w:r>
      <w:r w:rsidR="00971D9B" w:rsidRPr="00FA6556">
        <w:rPr>
          <w:color w:val="000000"/>
        </w:rPr>
        <w:t>Предоставление разрешения на строительство</w:t>
      </w:r>
      <w:r w:rsidRPr="00FA6556">
        <w:rPr>
          <w:rFonts w:eastAsia="Calibri"/>
          <w:color w:val="000000"/>
          <w:lang w:eastAsia="en-US"/>
        </w:rPr>
        <w:t>"</w:t>
      </w:r>
    </w:p>
    <w:p w:rsidR="003D1478" w:rsidRPr="00FA6556" w:rsidRDefault="003D1478" w:rsidP="00BE4CA2">
      <w:pPr>
        <w:autoSpaceDE w:val="0"/>
        <w:autoSpaceDN w:val="0"/>
        <w:spacing w:before="240"/>
        <w:ind w:left="567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D1478" w:rsidRPr="00FA6556" w:rsidRDefault="003D1478" w:rsidP="00BE4CA2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D1478" w:rsidRPr="00FA6556" w:rsidRDefault="003D1478" w:rsidP="00BE4CA2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3D1478" w:rsidRPr="00FA6556" w:rsidRDefault="00375581" w:rsidP="00BE4CA2">
      <w:pPr>
        <w:autoSpaceDE w:val="0"/>
        <w:autoSpaceDN w:val="0"/>
        <w:spacing w:before="240"/>
        <w:jc w:val="center"/>
        <w:rPr>
          <w:b/>
          <w:color w:val="000000"/>
          <w:sz w:val="28"/>
          <w:szCs w:val="28"/>
        </w:rPr>
      </w:pPr>
      <w:proofErr w:type="gramStart"/>
      <w:r w:rsidRPr="00FA6556">
        <w:rPr>
          <w:b/>
          <w:color w:val="000000"/>
          <w:sz w:val="28"/>
          <w:szCs w:val="28"/>
        </w:rPr>
        <w:t>З</w:t>
      </w:r>
      <w:proofErr w:type="gramEnd"/>
      <w:r w:rsidRPr="00FA6556">
        <w:rPr>
          <w:b/>
          <w:color w:val="000000"/>
          <w:sz w:val="28"/>
          <w:szCs w:val="28"/>
        </w:rPr>
        <w:t xml:space="preserve"> А Я В Л Е Н И Е</w:t>
      </w:r>
    </w:p>
    <w:p w:rsidR="003D1478" w:rsidRPr="00FA6556" w:rsidRDefault="00375581" w:rsidP="00BE4CA2">
      <w:pPr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FA6556">
        <w:rPr>
          <w:b/>
          <w:color w:val="000000"/>
          <w:sz w:val="28"/>
          <w:szCs w:val="28"/>
        </w:rPr>
        <w:t>о внесении изменений в разрешение на строительство</w:t>
      </w:r>
    </w:p>
    <w:p w:rsidR="003D1478" w:rsidRPr="00FA6556" w:rsidRDefault="003D1478" w:rsidP="00BE4CA2">
      <w:pPr>
        <w:autoSpaceDE w:val="0"/>
        <w:autoSpaceDN w:val="0"/>
        <w:jc w:val="center"/>
        <w:rPr>
          <w:b/>
          <w:color w:val="000000"/>
        </w:rPr>
      </w:pPr>
    </w:p>
    <w:p w:rsidR="003D1478" w:rsidRPr="00FA6556" w:rsidRDefault="003D1478" w:rsidP="00BE4CA2">
      <w:pPr>
        <w:autoSpaceDE w:val="0"/>
        <w:autoSpaceDN w:val="0"/>
        <w:jc w:val="center"/>
        <w:rPr>
          <w:b/>
          <w:color w:val="000000"/>
        </w:rPr>
      </w:pPr>
    </w:p>
    <w:p w:rsidR="003D1478" w:rsidRPr="00FA6556" w:rsidRDefault="00375581" w:rsidP="00BE4CA2">
      <w:pPr>
        <w:autoSpaceDE w:val="0"/>
        <w:autoSpaceDN w:val="0"/>
        <w:jc w:val="right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"__" __________ 20___ г.</w:t>
      </w:r>
    </w:p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605FC0" w:rsidTr="0029010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605FC0" w:rsidTr="0029010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605FC0" w:rsidTr="0029010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1478" w:rsidRPr="00FA6556" w:rsidRDefault="003D1478" w:rsidP="00BE4CA2">
      <w:pPr>
        <w:autoSpaceDE w:val="0"/>
        <w:autoSpaceDN w:val="0"/>
        <w:jc w:val="right"/>
        <w:rPr>
          <w:color w:val="000000"/>
        </w:rPr>
      </w:pPr>
    </w:p>
    <w:p w:rsidR="003D1478" w:rsidRPr="00FA6556" w:rsidRDefault="003D1478" w:rsidP="00BE4CA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3D1478" w:rsidRPr="00FA6556" w:rsidRDefault="003D1478" w:rsidP="00BE4CA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3D1478" w:rsidRPr="00FA6556" w:rsidRDefault="003D1478" w:rsidP="00BE4CA2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lang w:eastAsia="en-US"/>
        </w:rPr>
      </w:pPr>
    </w:p>
    <w:p w:rsidR="003D1478" w:rsidRPr="00FA6556" w:rsidRDefault="00375581" w:rsidP="00BE4CA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eastAsia="en-US"/>
        </w:rPr>
      </w:pPr>
      <w:r w:rsidRPr="00FA6556">
        <w:rPr>
          <w:rFonts w:eastAsia="Calibri"/>
          <w:bCs/>
          <w:color w:val="000000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FA6556">
        <w:rPr>
          <w:rFonts w:eastAsia="Calibri"/>
          <w:bCs/>
          <w:color w:val="000000"/>
          <w:sz w:val="28"/>
          <w:szCs w:val="28"/>
          <w:lang w:eastAsia="en-US"/>
        </w:rPr>
        <w:t>с</w:t>
      </w:r>
      <w:proofErr w:type="gramEnd"/>
      <w:r w:rsidRPr="00FA6556">
        <w:rPr>
          <w:rFonts w:eastAsia="Calibri"/>
          <w:bCs/>
          <w:color w:val="000000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3D1478" w:rsidRPr="00FA6556" w:rsidRDefault="003D1478" w:rsidP="00BE4CA2">
      <w:pPr>
        <w:autoSpaceDE w:val="0"/>
        <w:autoSpaceDN w:val="0"/>
        <w:adjustRightInd w:val="0"/>
        <w:rPr>
          <w:rFonts w:eastAsia="Calibri"/>
          <w:bCs/>
          <w:color w:val="000000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794"/>
        <w:gridCol w:w="1984"/>
        <w:gridCol w:w="1985"/>
      </w:tblGrid>
      <w:tr w:rsidR="00605FC0" w:rsidTr="0029010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3D1478" w:rsidRPr="00FA6556" w:rsidRDefault="00375581" w:rsidP="00BE4CA2">
            <w:pPr>
              <w:contextualSpacing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605FC0" w:rsidTr="00290105">
        <w:trPr>
          <w:trHeight w:val="60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428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753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документа, удостоверяющего личност</w:t>
            </w:r>
            <w:proofErr w:type="gramStart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ь</w:t>
            </w:r>
            <w:r w:rsidRPr="00FA6556">
              <w:rPr>
                <w:color w:val="000000"/>
                <w:sz w:val="28"/>
                <w:szCs w:val="28"/>
              </w:rPr>
              <w:t>(</w:t>
            </w:r>
            <w:proofErr w:type="gramEnd"/>
            <w:r w:rsidRPr="00FA6556">
              <w:rPr>
                <w:color w:val="000000"/>
                <w:sz w:val="28"/>
                <w:szCs w:val="28"/>
              </w:rPr>
              <w:t>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66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279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175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901"/>
        </w:trPr>
        <w:tc>
          <w:tcPr>
            <w:tcW w:w="1043" w:type="dxa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ая</w:t>
            </w:r>
            <w:proofErr w:type="spellEnd"/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605FC0" w:rsidTr="0029010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3D1478" w:rsidRPr="00FA6556" w:rsidRDefault="003D1478" w:rsidP="00BE4CA2">
            <w:pPr>
              <w:spacing w:after="160" w:line="259" w:lineRule="auto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605FC0" w:rsidTr="00290105">
        <w:trPr>
          <w:trHeight w:val="600"/>
        </w:trPr>
        <w:tc>
          <w:tcPr>
            <w:tcW w:w="1110" w:type="dxa"/>
            <w:gridSpan w:val="2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05FC0" w:rsidTr="00290105">
        <w:trPr>
          <w:trHeight w:val="750"/>
        </w:trPr>
        <w:tc>
          <w:tcPr>
            <w:tcW w:w="1110" w:type="dxa"/>
            <w:gridSpan w:val="2"/>
          </w:tcPr>
          <w:p w:rsidR="003D1478" w:rsidRPr="00FA6556" w:rsidRDefault="00375581" w:rsidP="00BE4CA2">
            <w:pPr>
              <w:spacing w:after="160" w:line="259" w:lineRule="auto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4.2</w:t>
            </w:r>
          </w:p>
        </w:tc>
        <w:tc>
          <w:tcPr>
            <w:tcW w:w="4050" w:type="dxa"/>
          </w:tcPr>
          <w:p w:rsidR="003D1478" w:rsidRPr="00FA6556" w:rsidRDefault="00375581" w:rsidP="00BE4CA2">
            <w:pPr>
              <w:spacing w:line="259" w:lineRule="auto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color w:val="000000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3D1478" w:rsidRPr="00FA6556" w:rsidRDefault="00375581" w:rsidP="00BE4CA2">
            <w:pPr>
              <w:spacing w:line="259" w:lineRule="auto"/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</w:pPr>
            <w:r w:rsidRPr="00FA6556">
              <w:rPr>
                <w:rFonts w:eastAsia="Calibri"/>
                <w:i/>
                <w:color w:val="000000"/>
                <w:sz w:val="28"/>
                <w:szCs w:val="28"/>
                <w:lang w:eastAsia="en-US"/>
              </w:rPr>
              <w:t>(указываются в случаях, предусмотренных частью 1.1 статьи 57.3 и частью 7.3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3D1478" w:rsidRPr="00FA6556" w:rsidRDefault="003D1478" w:rsidP="00BE4CA2">
            <w:pPr>
              <w:spacing w:after="160" w:line="259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3D1478" w:rsidRPr="00FA6556" w:rsidRDefault="003D1478" w:rsidP="00BE4CA2">
      <w:pPr>
        <w:autoSpaceDE w:val="0"/>
        <w:autoSpaceDN w:val="0"/>
        <w:adjustRightInd w:val="0"/>
        <w:ind w:firstLine="708"/>
        <w:jc w:val="both"/>
        <w:rPr>
          <w:rFonts w:eastAsia="Calibri"/>
          <w:bCs/>
          <w:color w:val="000000"/>
          <w:lang w:eastAsia="en-US"/>
        </w:rPr>
      </w:pPr>
    </w:p>
    <w:p w:rsidR="003D1478" w:rsidRPr="00FA6556" w:rsidRDefault="00375581" w:rsidP="00BE4CA2">
      <w:pPr>
        <w:ind w:firstLine="708"/>
        <w:jc w:val="both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3D1478" w:rsidRPr="00FA6556" w:rsidRDefault="003D1478" w:rsidP="00BE4CA2">
      <w:pPr>
        <w:jc w:val="both"/>
        <w:rPr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852"/>
        <w:gridCol w:w="2117"/>
      </w:tblGrid>
      <w:tr w:rsidR="00605FC0" w:rsidTr="0029010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Дата документа</w:t>
            </w: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(</w:t>
            </w:r>
            <w:r w:rsidRPr="00FA6556">
              <w:rPr>
                <w:i/>
                <w:color w:val="000000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  <w:tr w:rsidR="00605FC0" w:rsidTr="0029010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3D1478" w:rsidRPr="00FA6556" w:rsidRDefault="00375581" w:rsidP="00BE4CA2">
            <w:pPr>
              <w:suppressAutoHyphens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(</w:t>
            </w:r>
            <w:r w:rsidRPr="00FA6556">
              <w:rPr>
                <w:i/>
                <w:color w:val="000000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FA6556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478" w:rsidRPr="00FA6556" w:rsidRDefault="003D1478" w:rsidP="00BE4CA2">
            <w:pPr>
              <w:suppressAutoHyphens/>
              <w:rPr>
                <w:color w:val="000000"/>
                <w:sz w:val="28"/>
                <w:szCs w:val="28"/>
              </w:rPr>
            </w:pPr>
          </w:p>
        </w:tc>
      </w:tr>
    </w:tbl>
    <w:p w:rsidR="003D1478" w:rsidRPr="00FA6556" w:rsidRDefault="003D1478" w:rsidP="00BE4CA2">
      <w:pPr>
        <w:rPr>
          <w:color w:val="000000"/>
        </w:rPr>
      </w:pP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Приложение:___________________________________________________________</w:t>
      </w:r>
    </w:p>
    <w:p w:rsidR="003D1478" w:rsidRPr="00FA6556" w:rsidRDefault="00375581" w:rsidP="00BE4CA2">
      <w:pPr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Номер телефона и адрес электронной почты для связи:_______________________</w:t>
      </w:r>
    </w:p>
    <w:p w:rsidR="003D1478" w:rsidRPr="00FA6556" w:rsidRDefault="00375581" w:rsidP="00BE4CA2">
      <w:pPr>
        <w:tabs>
          <w:tab w:val="left" w:pos="1968"/>
        </w:tabs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Результат предоставления услуги прошу:</w:t>
      </w:r>
    </w:p>
    <w:p w:rsidR="003D1478" w:rsidRPr="00FA6556" w:rsidRDefault="003D1478" w:rsidP="00BE4CA2">
      <w:pPr>
        <w:rPr>
          <w:color w:val="000000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4"/>
        <w:gridCol w:w="1134"/>
      </w:tblGrid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i/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выдать</w:t>
            </w:r>
            <w:r w:rsidRPr="00FA6556">
              <w:rPr>
                <w:bCs/>
                <w:color w:val="000000"/>
                <w:sz w:val="28"/>
                <w:szCs w:val="28"/>
              </w:rPr>
              <w:t xml:space="preserve"> 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при личном обращении </w:t>
            </w:r>
            <w:r w:rsidRPr="00FA6556">
              <w:rPr>
                <w:bCs/>
                <w:color w:val="000000"/>
                <w:sz w:val="28"/>
                <w:szCs w:val="28"/>
              </w:rPr>
              <w:t>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</w:t>
            </w:r>
            <w:r w:rsidRPr="00FA6556">
              <w:rPr>
                <w:color w:val="000000"/>
                <w:sz w:val="28"/>
                <w:szCs w:val="28"/>
              </w:rPr>
              <w:t xml:space="preserve"> расположенный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 xml:space="preserve">направить </w:t>
            </w:r>
            <w:r w:rsidRPr="00FA6556">
              <w:rPr>
                <w:bCs/>
                <w:color w:val="000000"/>
                <w:sz w:val="28"/>
                <w:szCs w:val="28"/>
              </w:rPr>
              <w:t>на бумажном носителе</w:t>
            </w:r>
            <w:r w:rsidRPr="00FA6556">
              <w:rPr>
                <w:color w:val="000000"/>
                <w:sz w:val="28"/>
                <w:szCs w:val="28"/>
              </w:rPr>
              <w:t xml:space="preserve"> на почтовый </w:t>
            </w:r>
            <w:r w:rsidRPr="00FA6556">
              <w:rPr>
                <w:color w:val="000000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8784" w:type="dxa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rPr>
                <w:color w:val="000000"/>
                <w:sz w:val="28"/>
                <w:szCs w:val="28"/>
              </w:rPr>
            </w:pPr>
            <w:r w:rsidRPr="00FA6556">
              <w:rPr>
                <w:color w:val="000000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3D1478" w:rsidRPr="00FA6556" w:rsidRDefault="003D1478" w:rsidP="00BE4CA2">
            <w:pPr>
              <w:autoSpaceDE w:val="0"/>
              <w:autoSpaceDN w:val="0"/>
              <w:spacing w:before="120" w:after="120"/>
              <w:rPr>
                <w:color w:val="000000"/>
              </w:rPr>
            </w:pPr>
          </w:p>
        </w:tc>
      </w:tr>
      <w:tr w:rsidR="00605FC0" w:rsidTr="00290105">
        <w:tc>
          <w:tcPr>
            <w:tcW w:w="9918" w:type="dxa"/>
            <w:gridSpan w:val="2"/>
            <w:shd w:val="clear" w:color="auto" w:fill="auto"/>
          </w:tcPr>
          <w:p w:rsidR="003D1478" w:rsidRPr="00FA6556" w:rsidRDefault="00375581" w:rsidP="00BE4CA2">
            <w:pPr>
              <w:autoSpaceDE w:val="0"/>
              <w:autoSpaceDN w:val="0"/>
              <w:spacing w:before="120" w:after="120"/>
              <w:jc w:val="center"/>
              <w:rPr>
                <w:i/>
                <w:color w:val="000000"/>
                <w:sz w:val="20"/>
                <w:szCs w:val="20"/>
              </w:rPr>
            </w:pPr>
            <w:r w:rsidRPr="00FA6556">
              <w:rPr>
                <w:i/>
                <w:color w:val="000000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3D1478" w:rsidRPr="00FA6556" w:rsidRDefault="003D1478" w:rsidP="00BE4CA2">
      <w:pPr>
        <w:autoSpaceDE w:val="0"/>
        <w:autoSpaceDN w:val="0"/>
        <w:spacing w:before="120" w:after="120"/>
        <w:jc w:val="both"/>
        <w:rPr>
          <w:color w:val="000000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05FC0" w:rsidTr="0029010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</w:tr>
      <w:tr w:rsidR="00605FC0" w:rsidTr="0029010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6556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3D1478" w:rsidRPr="00FA6556" w:rsidRDefault="003D1478" w:rsidP="00BE4CA2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bCs/>
          <w:color w:val="000000"/>
          <w:sz w:val="28"/>
          <w:szCs w:val="28"/>
          <w:lang w:eastAsia="en-US"/>
        </w:rPr>
      </w:pPr>
    </w:p>
    <w:p w:rsidR="003D1478" w:rsidRPr="00FA6556" w:rsidRDefault="0065044F" w:rsidP="00A1657F">
      <w:pPr>
        <w:pStyle w:val="af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A6556">
        <w:rPr>
          <w:rFonts w:ascii="Times New Roman" w:hAnsi="Times New Roman"/>
          <w:color w:val="000000"/>
          <w:sz w:val="24"/>
          <w:szCs w:val="24"/>
        </w:rPr>
        <w:lastRenderedPageBreak/>
        <w:t>ПРИЛОЖЕНИЕ № 4</w:t>
      </w:r>
    </w:p>
    <w:p w:rsidR="003D1478" w:rsidRPr="00FA6556" w:rsidRDefault="00375581" w:rsidP="00A1657F">
      <w:pPr>
        <w:pStyle w:val="af"/>
        <w:ind w:left="5670"/>
        <w:jc w:val="right"/>
        <w:rPr>
          <w:rFonts w:ascii="Times New Roman" w:hAnsi="Times New Roman"/>
          <w:color w:val="000000"/>
          <w:sz w:val="24"/>
          <w:szCs w:val="24"/>
        </w:rPr>
      </w:pPr>
      <w:r w:rsidRPr="00FA6556">
        <w:rPr>
          <w:rFonts w:ascii="Times New Roman" w:hAnsi="Times New Roman"/>
          <w:color w:val="000000"/>
          <w:sz w:val="24"/>
          <w:szCs w:val="24"/>
        </w:rPr>
        <w:t xml:space="preserve">к Административному регламенту предоставления муниципальной услуги </w:t>
      </w:r>
      <w:r w:rsidR="00971D9B" w:rsidRPr="00FA6556">
        <w:rPr>
          <w:rFonts w:ascii="Times New Roman" w:hAnsi="Times New Roman"/>
          <w:color w:val="000000"/>
          <w:sz w:val="24"/>
          <w:szCs w:val="24"/>
        </w:rPr>
        <w:t>"Предоставление разрешения на строительство"</w:t>
      </w:r>
    </w:p>
    <w:p w:rsidR="003D1478" w:rsidRPr="00FA6556" w:rsidRDefault="003D1478" w:rsidP="00BE4CA2">
      <w:pPr>
        <w:pStyle w:val="af"/>
        <w:ind w:left="567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1478" w:rsidRPr="00FA6556" w:rsidRDefault="003D1478" w:rsidP="00BE4CA2">
      <w:pPr>
        <w:jc w:val="right"/>
        <w:rPr>
          <w:color w:val="000000"/>
          <w:sz w:val="28"/>
          <w:szCs w:val="28"/>
        </w:rPr>
      </w:pPr>
    </w:p>
    <w:p w:rsidR="003D1478" w:rsidRPr="00FA6556" w:rsidRDefault="003D1478" w:rsidP="00BE4CA2">
      <w:pPr>
        <w:jc w:val="right"/>
        <w:rPr>
          <w:color w:val="000000"/>
          <w:sz w:val="28"/>
          <w:szCs w:val="28"/>
        </w:rPr>
      </w:pPr>
    </w:p>
    <w:p w:rsidR="003D1478" w:rsidRPr="00FA6556" w:rsidRDefault="00375581" w:rsidP="00BE4CA2">
      <w:pPr>
        <w:autoSpaceDE w:val="0"/>
        <w:autoSpaceDN w:val="0"/>
        <w:adjustRightInd w:val="0"/>
        <w:jc w:val="right"/>
        <w:outlineLvl w:val="0"/>
        <w:rPr>
          <w:color w:val="000000"/>
          <w:sz w:val="27"/>
          <w:szCs w:val="27"/>
        </w:rPr>
      </w:pPr>
      <w:r w:rsidRPr="00FA6556">
        <w:rPr>
          <w:color w:val="000000"/>
          <w:sz w:val="28"/>
          <w:szCs w:val="28"/>
        </w:rPr>
        <w:t>Кому</w:t>
      </w:r>
      <w:r w:rsidRPr="00FA6556">
        <w:rPr>
          <w:color w:val="000000"/>
          <w:sz w:val="27"/>
          <w:szCs w:val="27"/>
        </w:rPr>
        <w:t xml:space="preserve"> ____________________________________</w:t>
      </w:r>
    </w:p>
    <w:p w:rsidR="003D1478" w:rsidRPr="00FA6556" w:rsidRDefault="00375581" w:rsidP="00BE4CA2">
      <w:pPr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  <w:proofErr w:type="gramStart"/>
      <w:r w:rsidRPr="00FA6556">
        <w:rPr>
          <w:color w:val="000000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3D1478" w:rsidRPr="00FA6556" w:rsidRDefault="00375581" w:rsidP="00BE4CA2">
      <w:pPr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  <w:r w:rsidRPr="00FA6556">
        <w:rPr>
          <w:color w:val="000000"/>
          <w:sz w:val="27"/>
          <w:szCs w:val="27"/>
        </w:rPr>
        <w:t>_________________________________________</w:t>
      </w:r>
    </w:p>
    <w:p w:rsidR="003D1478" w:rsidRPr="00FA6556" w:rsidRDefault="00375581" w:rsidP="00BE4CA2">
      <w:pPr>
        <w:autoSpaceDE w:val="0"/>
        <w:autoSpaceDN w:val="0"/>
        <w:adjustRightInd w:val="0"/>
        <w:ind w:left="4820"/>
        <w:jc w:val="center"/>
        <w:rPr>
          <w:color w:val="000000"/>
          <w:sz w:val="27"/>
          <w:szCs w:val="27"/>
        </w:rPr>
      </w:pPr>
      <w:r w:rsidRPr="00FA6556">
        <w:rPr>
          <w:color w:val="000000"/>
          <w:sz w:val="20"/>
          <w:szCs w:val="20"/>
        </w:rPr>
        <w:t>почтовый индекс и адрес, телефон, адрес электронной почты)</w:t>
      </w:r>
    </w:p>
    <w:p w:rsidR="003D1478" w:rsidRPr="00FA6556" w:rsidRDefault="003D1478" w:rsidP="00BE4CA2">
      <w:pPr>
        <w:jc w:val="right"/>
        <w:rPr>
          <w:color w:val="000000"/>
        </w:rPr>
      </w:pPr>
    </w:p>
    <w:p w:rsidR="003D1478" w:rsidRPr="00FA6556" w:rsidRDefault="003D1478" w:rsidP="00BE4CA2">
      <w:pPr>
        <w:jc w:val="right"/>
        <w:rPr>
          <w:color w:val="000000"/>
        </w:rPr>
      </w:pPr>
    </w:p>
    <w:p w:rsidR="003D1478" w:rsidRPr="00FA6556" w:rsidRDefault="003D1478" w:rsidP="00BE4CA2">
      <w:pPr>
        <w:jc w:val="right"/>
        <w:rPr>
          <w:color w:val="000000"/>
        </w:rPr>
      </w:pPr>
    </w:p>
    <w:p w:rsidR="003D1478" w:rsidRPr="00FA6556" w:rsidRDefault="00375581" w:rsidP="00BE4CA2">
      <w:pPr>
        <w:jc w:val="center"/>
        <w:rPr>
          <w:b/>
          <w:color w:val="000000"/>
          <w:sz w:val="28"/>
          <w:szCs w:val="28"/>
        </w:rPr>
      </w:pPr>
      <w:proofErr w:type="gramStart"/>
      <w:r w:rsidRPr="00FA6556">
        <w:rPr>
          <w:b/>
          <w:color w:val="000000"/>
          <w:sz w:val="28"/>
          <w:szCs w:val="28"/>
        </w:rPr>
        <w:t>Р</w:t>
      </w:r>
      <w:proofErr w:type="gramEnd"/>
      <w:r w:rsidRPr="00FA6556">
        <w:rPr>
          <w:b/>
          <w:color w:val="000000"/>
          <w:sz w:val="28"/>
          <w:szCs w:val="28"/>
        </w:rPr>
        <w:t xml:space="preserve"> Е Ш Е Н И Е</w:t>
      </w:r>
      <w:r w:rsidRPr="00FA6556">
        <w:rPr>
          <w:b/>
          <w:color w:val="000000"/>
          <w:sz w:val="28"/>
          <w:szCs w:val="28"/>
        </w:rPr>
        <w:br/>
        <w:t xml:space="preserve">об отказе в приеме документов </w:t>
      </w:r>
      <w:r w:rsidRPr="00FA6556">
        <w:rPr>
          <w:b/>
          <w:color w:val="000000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605FC0" w:rsidTr="00290105">
        <w:trPr>
          <w:trHeight w:val="126"/>
        </w:trPr>
        <w:tc>
          <w:tcPr>
            <w:tcW w:w="9780" w:type="dxa"/>
          </w:tcPr>
          <w:p w:rsidR="003D1478" w:rsidRPr="00FA6556" w:rsidRDefault="003D1478" w:rsidP="00BE4CA2">
            <w:pPr>
              <w:autoSpaceDE w:val="0"/>
              <w:autoSpaceDN w:val="0"/>
              <w:jc w:val="right"/>
              <w:rPr>
                <w:color w:val="000000"/>
              </w:rPr>
            </w:pPr>
          </w:p>
        </w:tc>
      </w:tr>
      <w:tr w:rsidR="00605FC0" w:rsidTr="00290105">
        <w:trPr>
          <w:trHeight w:val="135"/>
        </w:trPr>
        <w:tc>
          <w:tcPr>
            <w:tcW w:w="9780" w:type="dxa"/>
          </w:tcPr>
          <w:p w:rsidR="003D1478" w:rsidRPr="00FA6556" w:rsidRDefault="00375581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3D1478" w:rsidRPr="00FA6556" w:rsidRDefault="003D1478" w:rsidP="00BE4CA2">
            <w:pPr>
              <w:autoSpaceDE w:val="0"/>
              <w:autoSpaceDN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D1478" w:rsidRPr="00FA6556" w:rsidRDefault="00375581" w:rsidP="00BE4CA2">
      <w:pPr>
        <w:ind w:firstLine="709"/>
        <w:jc w:val="both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3D1478" w:rsidRPr="00FA6556" w:rsidRDefault="003D1478" w:rsidP="00BE4CA2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894"/>
        <w:gridCol w:w="4044"/>
      </w:tblGrid>
      <w:tr w:rsidR="00605FC0" w:rsidTr="00290105">
        <w:tc>
          <w:tcPr>
            <w:tcW w:w="1985" w:type="dxa"/>
          </w:tcPr>
          <w:p w:rsidR="003D1478" w:rsidRPr="00FA6556" w:rsidRDefault="00375581" w:rsidP="00BE4CA2">
            <w:pPr>
              <w:rPr>
                <w:color w:val="000000"/>
              </w:rPr>
            </w:pPr>
            <w:r w:rsidRPr="00FA6556">
              <w:rPr>
                <w:color w:val="000000"/>
              </w:rPr>
              <w:t>№ пункта</w:t>
            </w:r>
            <w:r w:rsidR="00BF0F11">
              <w:rPr>
                <w:color w:val="000000"/>
              </w:rPr>
              <w:t xml:space="preserve"> </w:t>
            </w:r>
            <w:r w:rsidRPr="00FA6556">
              <w:rPr>
                <w:color w:val="000000"/>
              </w:rPr>
              <w:t>Административного регламента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jc w:val="center"/>
              <w:rPr>
                <w:color w:val="000000"/>
              </w:rPr>
            </w:pPr>
            <w:r w:rsidRPr="00FA6556">
              <w:rPr>
                <w:color w:val="000000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jc w:val="center"/>
              <w:rPr>
                <w:color w:val="000000"/>
              </w:rPr>
            </w:pPr>
            <w:r w:rsidRPr="00FA6556">
              <w:rPr>
                <w:color w:val="000000"/>
              </w:rPr>
              <w:t>Разъяснение причин отказа</w:t>
            </w:r>
            <w:r w:rsidRPr="00FA6556">
              <w:rPr>
                <w:color w:val="000000"/>
              </w:rPr>
              <w:br/>
              <w:t xml:space="preserve"> в приеме документов</w:t>
            </w:r>
          </w:p>
        </w:tc>
      </w:tr>
      <w:tr w:rsidR="00605FC0" w:rsidTr="00290105">
        <w:trPr>
          <w:trHeight w:val="806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color w:val="000000"/>
              </w:rPr>
            </w:pPr>
            <w:r w:rsidRPr="00FA6556">
              <w:rPr>
                <w:bCs/>
                <w:color w:val="000000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605FC0" w:rsidTr="00290105">
        <w:trPr>
          <w:trHeight w:val="806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bCs/>
                <w:color w:val="000000"/>
              </w:rPr>
            </w:pPr>
            <w:r w:rsidRPr="00FA6556">
              <w:rPr>
                <w:bCs/>
                <w:color w:val="000000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605FC0" w:rsidTr="00290105">
        <w:trPr>
          <w:trHeight w:val="806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F0F11">
            <w:pPr>
              <w:rPr>
                <w:bCs/>
                <w:color w:val="000000"/>
              </w:rPr>
            </w:pPr>
            <w:r w:rsidRPr="00FA6556">
              <w:rPr>
                <w:bCs/>
                <w:color w:val="000000"/>
              </w:rPr>
              <w:t xml:space="preserve">непредставление документов, предусмотренных </w:t>
            </w:r>
            <w:r w:rsidR="00BF0F11">
              <w:rPr>
                <w:bCs/>
                <w:color w:val="000000"/>
              </w:rPr>
              <w:t>Административным</w:t>
            </w:r>
            <w:r w:rsidRPr="00FA6556">
              <w:rPr>
                <w:bCs/>
                <w:color w:val="000000"/>
              </w:rPr>
              <w:t xml:space="preserve"> регламент</w:t>
            </w:r>
            <w:r w:rsidR="00BF0F11">
              <w:rPr>
                <w:bCs/>
                <w:color w:val="000000"/>
              </w:rPr>
              <w:t>ом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605FC0" w:rsidTr="00290105">
        <w:trPr>
          <w:trHeight w:val="1457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bCs/>
                <w:color w:val="000000"/>
              </w:rPr>
            </w:pPr>
            <w:r w:rsidRPr="00FA6556">
              <w:rPr>
                <w:bCs/>
                <w:color w:val="000000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 исчерпывающий перечень документов, утративших силу</w:t>
            </w:r>
          </w:p>
        </w:tc>
      </w:tr>
      <w:tr w:rsidR="00605FC0" w:rsidTr="00290105">
        <w:trPr>
          <w:trHeight w:val="1320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color w:val="000000"/>
              </w:rPr>
            </w:pPr>
            <w:r w:rsidRPr="00FA6556">
              <w:rPr>
                <w:bCs/>
                <w:color w:val="000000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605FC0" w:rsidTr="00290105">
        <w:trPr>
          <w:trHeight w:val="1560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bCs/>
                <w:color w:val="000000"/>
              </w:rPr>
            </w:pPr>
            <w:r w:rsidRPr="00FA6556">
              <w:rPr>
                <w:bCs/>
                <w:color w:val="000000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 исчерпывающий перечень документов, содержащих повреждения</w:t>
            </w:r>
          </w:p>
        </w:tc>
      </w:tr>
      <w:tr w:rsidR="00605FC0" w:rsidTr="00290105">
        <w:trPr>
          <w:trHeight w:val="28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F0F11">
            <w:pPr>
              <w:rPr>
                <w:color w:val="000000"/>
              </w:rPr>
            </w:pPr>
            <w:r w:rsidRPr="00FA6556">
              <w:rPr>
                <w:bCs/>
                <w:color w:val="000000"/>
              </w:rPr>
              <w:t>заявление о выдаче разрешения на строительство, заявление о внесении изменений, представлены в электронной форме с нарушением требований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Указываются основания такого вывода</w:t>
            </w:r>
          </w:p>
        </w:tc>
      </w:tr>
      <w:tr w:rsidR="00605FC0" w:rsidTr="00290105">
        <w:trPr>
          <w:trHeight w:val="28"/>
        </w:trPr>
        <w:tc>
          <w:tcPr>
            <w:tcW w:w="1985" w:type="dxa"/>
          </w:tcPr>
          <w:p w:rsidR="003D1478" w:rsidRPr="00FA6556" w:rsidRDefault="00BF0F11" w:rsidP="00BE4CA2">
            <w:pPr>
              <w:rPr>
                <w:color w:val="000000"/>
              </w:rPr>
            </w:pPr>
            <w:r>
              <w:rPr>
                <w:color w:val="000000"/>
              </w:rPr>
              <w:t>Пункт 2.6</w:t>
            </w:r>
          </w:p>
        </w:tc>
        <w:tc>
          <w:tcPr>
            <w:tcW w:w="3894" w:type="dxa"/>
          </w:tcPr>
          <w:p w:rsidR="003D1478" w:rsidRPr="00FA6556" w:rsidRDefault="00375581" w:rsidP="00BE4CA2">
            <w:pPr>
              <w:rPr>
                <w:color w:val="000000"/>
              </w:rPr>
            </w:pPr>
            <w:r w:rsidRPr="00FA6556">
              <w:rPr>
                <w:bCs/>
                <w:color w:val="000000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Pr="00FA6556">
              <w:rPr>
                <w:rFonts w:eastAsia="Calibri"/>
                <w:bCs/>
                <w:color w:val="000000"/>
                <w:lang w:eastAsia="en-US"/>
              </w:rPr>
              <w:t xml:space="preserve">условий признания квалифицированной электронной подписи </w:t>
            </w:r>
            <w:proofErr w:type="spellStart"/>
            <w:r w:rsidRPr="00FA6556">
              <w:rPr>
                <w:rFonts w:eastAsia="Calibri"/>
                <w:bCs/>
                <w:color w:val="000000"/>
                <w:lang w:eastAsia="en-US"/>
              </w:rPr>
              <w:t>действительнойв</w:t>
            </w:r>
            <w:proofErr w:type="spellEnd"/>
            <w:r w:rsidRPr="00FA6556">
              <w:rPr>
                <w:rFonts w:eastAsia="Calibri"/>
                <w:bCs/>
                <w:color w:val="000000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044" w:type="dxa"/>
          </w:tcPr>
          <w:p w:rsidR="003D1478" w:rsidRPr="00FA6556" w:rsidRDefault="00375581" w:rsidP="00BE4CA2">
            <w:pPr>
              <w:rPr>
                <w:i/>
                <w:color w:val="000000"/>
              </w:rPr>
            </w:pPr>
            <w:r w:rsidRPr="00FA6556">
              <w:rPr>
                <w:i/>
                <w:color w:val="00000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D1478" w:rsidRPr="00FA6556" w:rsidRDefault="003D1478" w:rsidP="00BE4CA2">
      <w:pPr>
        <w:widowControl w:val="0"/>
        <w:jc w:val="both"/>
        <w:rPr>
          <w:color w:val="000000"/>
          <w:sz w:val="28"/>
          <w:szCs w:val="28"/>
        </w:rPr>
      </w:pPr>
    </w:p>
    <w:p w:rsidR="003D1478" w:rsidRPr="00FA6556" w:rsidRDefault="00375581" w:rsidP="00BE4CA2">
      <w:pPr>
        <w:widowControl w:val="0"/>
        <w:jc w:val="both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Дополнительно информируем:____________________________________________</w:t>
      </w:r>
    </w:p>
    <w:p w:rsidR="00A1657F" w:rsidRPr="00FA6556" w:rsidRDefault="00375581" w:rsidP="00BE4CA2">
      <w:pPr>
        <w:widowControl w:val="0"/>
        <w:jc w:val="center"/>
        <w:rPr>
          <w:color w:val="000000"/>
          <w:sz w:val="28"/>
          <w:szCs w:val="28"/>
        </w:rPr>
      </w:pPr>
      <w:r w:rsidRPr="00FA6556">
        <w:rPr>
          <w:color w:val="000000"/>
          <w:sz w:val="28"/>
          <w:szCs w:val="28"/>
        </w:rPr>
        <w:t>______________________________________________________________________.</w:t>
      </w:r>
    </w:p>
    <w:p w:rsidR="003D1478" w:rsidRPr="00FA6556" w:rsidRDefault="00375581" w:rsidP="00BE4CA2">
      <w:pPr>
        <w:widowControl w:val="0"/>
        <w:jc w:val="center"/>
        <w:rPr>
          <w:color w:val="000000"/>
          <w:sz w:val="20"/>
          <w:szCs w:val="20"/>
        </w:rPr>
      </w:pPr>
      <w:r w:rsidRPr="00FA6556">
        <w:rPr>
          <w:color w:val="000000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D1478" w:rsidRPr="00FA6556" w:rsidRDefault="003D1478" w:rsidP="00BE4CA2">
      <w:pPr>
        <w:widowControl w:val="0"/>
        <w:jc w:val="both"/>
        <w:rPr>
          <w:color w:val="000000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05FC0" w:rsidTr="0029010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478" w:rsidRPr="00FA6556" w:rsidRDefault="003D1478" w:rsidP="00BE4CA2">
            <w:pPr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478" w:rsidRPr="00FA6556" w:rsidRDefault="003D1478" w:rsidP="00BE4CA2">
            <w:pPr>
              <w:jc w:val="center"/>
              <w:rPr>
                <w:color w:val="000000"/>
              </w:rPr>
            </w:pPr>
          </w:p>
        </w:tc>
      </w:tr>
      <w:tr w:rsidR="00605FC0" w:rsidTr="0029010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r w:rsidRPr="00FA6556">
              <w:rPr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D1478" w:rsidP="00BE4CA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1478" w:rsidRPr="00FA6556" w:rsidRDefault="00375581" w:rsidP="00BE4CA2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FA6556">
              <w:rPr>
                <w:color w:val="000000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A1657F" w:rsidRPr="00FA6556" w:rsidRDefault="00A1657F" w:rsidP="00BE4CA2">
      <w:pPr>
        <w:rPr>
          <w:rFonts w:eastAsia="Calibri"/>
          <w:color w:val="000000"/>
          <w:sz w:val="28"/>
          <w:szCs w:val="28"/>
          <w:lang w:eastAsia="en-US"/>
        </w:rPr>
      </w:pPr>
    </w:p>
    <w:p w:rsidR="0065044F" w:rsidRPr="00FA6556" w:rsidRDefault="0065044F" w:rsidP="00A1657F">
      <w:pPr>
        <w:pStyle w:val="af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5044F" w:rsidRPr="00FA6556" w:rsidRDefault="0065044F" w:rsidP="00A1657F">
      <w:pPr>
        <w:pStyle w:val="af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5044F" w:rsidRPr="00FA6556" w:rsidRDefault="0065044F" w:rsidP="00A1657F">
      <w:pPr>
        <w:pStyle w:val="af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5044F" w:rsidRPr="00FA6556" w:rsidRDefault="0065044F" w:rsidP="00A1657F">
      <w:pPr>
        <w:pStyle w:val="af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65044F" w:rsidRPr="00FA6556" w:rsidRDefault="0065044F" w:rsidP="00BF0F11">
      <w:pPr>
        <w:pStyle w:val="af"/>
        <w:tabs>
          <w:tab w:val="left" w:pos="6600"/>
        </w:tabs>
        <w:ind w:left="5670"/>
        <w:outlineLvl w:val="0"/>
        <w:rPr>
          <w:rFonts w:ascii="Times New Roman" w:hAnsi="Times New Roman"/>
          <w:color w:val="000000"/>
          <w:sz w:val="24"/>
          <w:szCs w:val="24"/>
        </w:rPr>
      </w:pPr>
    </w:p>
    <w:sectPr w:rsidR="0065044F" w:rsidRPr="00FA6556" w:rsidSect="00BF0F11">
      <w:footnotePr>
        <w:numRestart w:val="eachSect"/>
      </w:footnotePr>
      <w:pgSz w:w="11906" w:h="16838" w:code="9"/>
      <w:pgMar w:top="284" w:right="565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1E" w:rsidRDefault="0012291E" w:rsidP="00605FC0">
      <w:r>
        <w:separator/>
      </w:r>
    </w:p>
  </w:endnote>
  <w:endnote w:type="continuationSeparator" w:id="0">
    <w:p w:rsidR="0012291E" w:rsidRDefault="0012291E" w:rsidP="0060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1E" w:rsidRDefault="0012291E" w:rsidP="00605FC0">
      <w:r>
        <w:separator/>
      </w:r>
    </w:p>
  </w:footnote>
  <w:footnote w:type="continuationSeparator" w:id="0">
    <w:p w:rsidR="0012291E" w:rsidRDefault="0012291E" w:rsidP="00605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11" w:rsidRDefault="00BF0F1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F11" w:rsidRPr="007B2B77" w:rsidRDefault="00BF0F11">
    <w:pPr>
      <w:pStyle w:val="a7"/>
      <w:jc w:val="center"/>
      <w:rPr>
        <w:sz w:val="24"/>
      </w:rPr>
    </w:pPr>
  </w:p>
  <w:p w:rsidR="00BF0F11" w:rsidRDefault="00BF0F1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5D9476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28BE40" w:tentative="1">
      <w:start w:val="1"/>
      <w:numFmt w:val="lowerLetter"/>
      <w:lvlText w:val="%2."/>
      <w:lvlJc w:val="left"/>
      <w:pPr>
        <w:ind w:left="1440" w:hanging="360"/>
      </w:pPr>
    </w:lvl>
    <w:lvl w:ilvl="2" w:tplc="42E23810" w:tentative="1">
      <w:start w:val="1"/>
      <w:numFmt w:val="lowerRoman"/>
      <w:lvlText w:val="%3."/>
      <w:lvlJc w:val="right"/>
      <w:pPr>
        <w:ind w:left="2160" w:hanging="180"/>
      </w:pPr>
    </w:lvl>
    <w:lvl w:ilvl="3" w:tplc="0FB0410C" w:tentative="1">
      <w:start w:val="1"/>
      <w:numFmt w:val="decimal"/>
      <w:lvlText w:val="%4."/>
      <w:lvlJc w:val="left"/>
      <w:pPr>
        <w:ind w:left="2880" w:hanging="360"/>
      </w:pPr>
    </w:lvl>
    <w:lvl w:ilvl="4" w:tplc="FAB6B000" w:tentative="1">
      <w:start w:val="1"/>
      <w:numFmt w:val="lowerLetter"/>
      <w:lvlText w:val="%5."/>
      <w:lvlJc w:val="left"/>
      <w:pPr>
        <w:ind w:left="3600" w:hanging="360"/>
      </w:pPr>
    </w:lvl>
    <w:lvl w:ilvl="5" w:tplc="88E65F30" w:tentative="1">
      <w:start w:val="1"/>
      <w:numFmt w:val="lowerRoman"/>
      <w:lvlText w:val="%6."/>
      <w:lvlJc w:val="right"/>
      <w:pPr>
        <w:ind w:left="4320" w:hanging="180"/>
      </w:pPr>
    </w:lvl>
    <w:lvl w:ilvl="6" w:tplc="38F0A474" w:tentative="1">
      <w:start w:val="1"/>
      <w:numFmt w:val="decimal"/>
      <w:lvlText w:val="%7."/>
      <w:lvlJc w:val="left"/>
      <w:pPr>
        <w:ind w:left="5040" w:hanging="360"/>
      </w:pPr>
    </w:lvl>
    <w:lvl w:ilvl="7" w:tplc="8FE0F41A" w:tentative="1">
      <w:start w:val="1"/>
      <w:numFmt w:val="lowerLetter"/>
      <w:lvlText w:val="%8."/>
      <w:lvlJc w:val="left"/>
      <w:pPr>
        <w:ind w:left="5760" w:hanging="360"/>
      </w:pPr>
    </w:lvl>
    <w:lvl w:ilvl="8" w:tplc="1B783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F2A25"/>
    <w:multiLevelType w:val="hybridMultilevel"/>
    <w:tmpl w:val="72628398"/>
    <w:lvl w:ilvl="0" w:tplc="61D24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782149C" w:tentative="1">
      <w:start w:val="1"/>
      <w:numFmt w:val="lowerLetter"/>
      <w:lvlText w:val="%2."/>
      <w:lvlJc w:val="left"/>
      <w:pPr>
        <w:ind w:left="1440" w:hanging="360"/>
      </w:pPr>
    </w:lvl>
    <w:lvl w:ilvl="2" w:tplc="277AD4EC" w:tentative="1">
      <w:start w:val="1"/>
      <w:numFmt w:val="lowerRoman"/>
      <w:lvlText w:val="%3."/>
      <w:lvlJc w:val="right"/>
      <w:pPr>
        <w:ind w:left="2160" w:hanging="180"/>
      </w:pPr>
    </w:lvl>
    <w:lvl w:ilvl="3" w:tplc="F2E86880" w:tentative="1">
      <w:start w:val="1"/>
      <w:numFmt w:val="decimal"/>
      <w:lvlText w:val="%4."/>
      <w:lvlJc w:val="left"/>
      <w:pPr>
        <w:ind w:left="2880" w:hanging="360"/>
      </w:pPr>
    </w:lvl>
    <w:lvl w:ilvl="4" w:tplc="6CEAD83A" w:tentative="1">
      <w:start w:val="1"/>
      <w:numFmt w:val="lowerLetter"/>
      <w:lvlText w:val="%5."/>
      <w:lvlJc w:val="left"/>
      <w:pPr>
        <w:ind w:left="3600" w:hanging="360"/>
      </w:pPr>
    </w:lvl>
    <w:lvl w:ilvl="5" w:tplc="B01247CC" w:tentative="1">
      <w:start w:val="1"/>
      <w:numFmt w:val="lowerRoman"/>
      <w:lvlText w:val="%6."/>
      <w:lvlJc w:val="right"/>
      <w:pPr>
        <w:ind w:left="4320" w:hanging="180"/>
      </w:pPr>
    </w:lvl>
    <w:lvl w:ilvl="6" w:tplc="DAA22576" w:tentative="1">
      <w:start w:val="1"/>
      <w:numFmt w:val="decimal"/>
      <w:lvlText w:val="%7."/>
      <w:lvlJc w:val="left"/>
      <w:pPr>
        <w:ind w:left="5040" w:hanging="360"/>
      </w:pPr>
    </w:lvl>
    <w:lvl w:ilvl="7" w:tplc="7E12EEEC" w:tentative="1">
      <w:start w:val="1"/>
      <w:numFmt w:val="lowerLetter"/>
      <w:lvlText w:val="%8."/>
      <w:lvlJc w:val="left"/>
      <w:pPr>
        <w:ind w:left="5760" w:hanging="360"/>
      </w:pPr>
    </w:lvl>
    <w:lvl w:ilvl="8" w:tplc="9A46DF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D0FD6"/>
    <w:multiLevelType w:val="multilevel"/>
    <w:tmpl w:val="6AB4E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7761EA4"/>
    <w:multiLevelType w:val="hybridMultilevel"/>
    <w:tmpl w:val="45E4B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D72"/>
    <w:rsid w:val="00012CD7"/>
    <w:rsid w:val="00033053"/>
    <w:rsid w:val="00053B63"/>
    <w:rsid w:val="00082F99"/>
    <w:rsid w:val="000A0AEB"/>
    <w:rsid w:val="000A4BD7"/>
    <w:rsid w:val="000B2813"/>
    <w:rsid w:val="000B2E4B"/>
    <w:rsid w:val="000D490D"/>
    <w:rsid w:val="000D4B19"/>
    <w:rsid w:val="000E3DDE"/>
    <w:rsid w:val="000E783B"/>
    <w:rsid w:val="000F117C"/>
    <w:rsid w:val="000F380E"/>
    <w:rsid w:val="001032F6"/>
    <w:rsid w:val="00106079"/>
    <w:rsid w:val="00116716"/>
    <w:rsid w:val="0012291E"/>
    <w:rsid w:val="001331B7"/>
    <w:rsid w:val="00152711"/>
    <w:rsid w:val="001556DF"/>
    <w:rsid w:val="00155981"/>
    <w:rsid w:val="001619D6"/>
    <w:rsid w:val="00166BA8"/>
    <w:rsid w:val="00191E2D"/>
    <w:rsid w:val="001B2302"/>
    <w:rsid w:val="001B79B9"/>
    <w:rsid w:val="001D2999"/>
    <w:rsid w:val="001D4F56"/>
    <w:rsid w:val="001E1E09"/>
    <w:rsid w:val="001F17EA"/>
    <w:rsid w:val="00220F6B"/>
    <w:rsid w:val="00231D72"/>
    <w:rsid w:val="0025449E"/>
    <w:rsid w:val="002562C5"/>
    <w:rsid w:val="00274B82"/>
    <w:rsid w:val="00290105"/>
    <w:rsid w:val="002B3F2F"/>
    <w:rsid w:val="002C190D"/>
    <w:rsid w:val="002D3B6A"/>
    <w:rsid w:val="002D5545"/>
    <w:rsid w:val="00343C37"/>
    <w:rsid w:val="00343D15"/>
    <w:rsid w:val="003501DC"/>
    <w:rsid w:val="00373992"/>
    <w:rsid w:val="00375581"/>
    <w:rsid w:val="00383641"/>
    <w:rsid w:val="003A43AD"/>
    <w:rsid w:val="003A57A1"/>
    <w:rsid w:val="003C3E7E"/>
    <w:rsid w:val="003D1478"/>
    <w:rsid w:val="003D458B"/>
    <w:rsid w:val="003D5E9C"/>
    <w:rsid w:val="003E4B48"/>
    <w:rsid w:val="00403B38"/>
    <w:rsid w:val="004072A4"/>
    <w:rsid w:val="00410028"/>
    <w:rsid w:val="00436CB4"/>
    <w:rsid w:val="00443774"/>
    <w:rsid w:val="004702D8"/>
    <w:rsid w:val="004743B4"/>
    <w:rsid w:val="00484A6A"/>
    <w:rsid w:val="00485ADF"/>
    <w:rsid w:val="004977C1"/>
    <w:rsid w:val="004A5DD3"/>
    <w:rsid w:val="004A6005"/>
    <w:rsid w:val="004B6556"/>
    <w:rsid w:val="004C4B6B"/>
    <w:rsid w:val="004C73F5"/>
    <w:rsid w:val="004E4F75"/>
    <w:rsid w:val="004F342F"/>
    <w:rsid w:val="004F4176"/>
    <w:rsid w:val="004F58F5"/>
    <w:rsid w:val="00512051"/>
    <w:rsid w:val="0051518C"/>
    <w:rsid w:val="00515D1F"/>
    <w:rsid w:val="00525131"/>
    <w:rsid w:val="005257C7"/>
    <w:rsid w:val="00525C89"/>
    <w:rsid w:val="00526A9B"/>
    <w:rsid w:val="00532362"/>
    <w:rsid w:val="0054339B"/>
    <w:rsid w:val="00560098"/>
    <w:rsid w:val="0056470E"/>
    <w:rsid w:val="00570289"/>
    <w:rsid w:val="005707C7"/>
    <w:rsid w:val="00572A36"/>
    <w:rsid w:val="00585D70"/>
    <w:rsid w:val="00593003"/>
    <w:rsid w:val="005A700E"/>
    <w:rsid w:val="005A71C4"/>
    <w:rsid w:val="005C6C17"/>
    <w:rsid w:val="005D0CFC"/>
    <w:rsid w:val="005D5225"/>
    <w:rsid w:val="005E6B44"/>
    <w:rsid w:val="00605FC0"/>
    <w:rsid w:val="006207A3"/>
    <w:rsid w:val="00620976"/>
    <w:rsid w:val="00642A87"/>
    <w:rsid w:val="0065044F"/>
    <w:rsid w:val="00672E79"/>
    <w:rsid w:val="0067705E"/>
    <w:rsid w:val="006855F1"/>
    <w:rsid w:val="00690C22"/>
    <w:rsid w:val="006A57A4"/>
    <w:rsid w:val="006C5E0B"/>
    <w:rsid w:val="006D5A3D"/>
    <w:rsid w:val="006E3252"/>
    <w:rsid w:val="006F14D6"/>
    <w:rsid w:val="006F69A8"/>
    <w:rsid w:val="006F7E7D"/>
    <w:rsid w:val="007444E0"/>
    <w:rsid w:val="007474A3"/>
    <w:rsid w:val="00750D00"/>
    <w:rsid w:val="00773A7E"/>
    <w:rsid w:val="007914C2"/>
    <w:rsid w:val="00793D0E"/>
    <w:rsid w:val="007944EB"/>
    <w:rsid w:val="007A4771"/>
    <w:rsid w:val="007A7A25"/>
    <w:rsid w:val="007B0127"/>
    <w:rsid w:val="007B2B77"/>
    <w:rsid w:val="007B45B1"/>
    <w:rsid w:val="007B551F"/>
    <w:rsid w:val="007E2A18"/>
    <w:rsid w:val="007E51C2"/>
    <w:rsid w:val="007E687C"/>
    <w:rsid w:val="007F220E"/>
    <w:rsid w:val="008065CF"/>
    <w:rsid w:val="008300EE"/>
    <w:rsid w:val="008A6F9D"/>
    <w:rsid w:val="008B0927"/>
    <w:rsid w:val="008E340D"/>
    <w:rsid w:val="008F75CA"/>
    <w:rsid w:val="0090040B"/>
    <w:rsid w:val="0090426E"/>
    <w:rsid w:val="0092059C"/>
    <w:rsid w:val="00930E39"/>
    <w:rsid w:val="00971D9B"/>
    <w:rsid w:val="00973493"/>
    <w:rsid w:val="009A065E"/>
    <w:rsid w:val="009A6327"/>
    <w:rsid w:val="009B612D"/>
    <w:rsid w:val="009C26D2"/>
    <w:rsid w:val="009C2BE8"/>
    <w:rsid w:val="009E083A"/>
    <w:rsid w:val="009E402F"/>
    <w:rsid w:val="009F314B"/>
    <w:rsid w:val="009F4110"/>
    <w:rsid w:val="009F4469"/>
    <w:rsid w:val="00A008C8"/>
    <w:rsid w:val="00A1657F"/>
    <w:rsid w:val="00A271EB"/>
    <w:rsid w:val="00A570C3"/>
    <w:rsid w:val="00A64A53"/>
    <w:rsid w:val="00A75DB3"/>
    <w:rsid w:val="00A97E7E"/>
    <w:rsid w:val="00AB1ACE"/>
    <w:rsid w:val="00AB245F"/>
    <w:rsid w:val="00AC1BE5"/>
    <w:rsid w:val="00AD2664"/>
    <w:rsid w:val="00AD7A39"/>
    <w:rsid w:val="00AF4CBE"/>
    <w:rsid w:val="00AF6D27"/>
    <w:rsid w:val="00AF7607"/>
    <w:rsid w:val="00B151A4"/>
    <w:rsid w:val="00B16359"/>
    <w:rsid w:val="00B64748"/>
    <w:rsid w:val="00B7155E"/>
    <w:rsid w:val="00B73DE4"/>
    <w:rsid w:val="00B8446A"/>
    <w:rsid w:val="00BD4365"/>
    <w:rsid w:val="00BE4CA2"/>
    <w:rsid w:val="00BF0F11"/>
    <w:rsid w:val="00C03B45"/>
    <w:rsid w:val="00C0410B"/>
    <w:rsid w:val="00C2492A"/>
    <w:rsid w:val="00C31CEF"/>
    <w:rsid w:val="00C34D76"/>
    <w:rsid w:val="00C411DB"/>
    <w:rsid w:val="00C44E35"/>
    <w:rsid w:val="00C44F29"/>
    <w:rsid w:val="00C457C1"/>
    <w:rsid w:val="00C61F0F"/>
    <w:rsid w:val="00C637CD"/>
    <w:rsid w:val="00C64A2A"/>
    <w:rsid w:val="00C734AA"/>
    <w:rsid w:val="00CA22AD"/>
    <w:rsid w:val="00CA6C27"/>
    <w:rsid w:val="00CB046C"/>
    <w:rsid w:val="00CC48C1"/>
    <w:rsid w:val="00CC69BE"/>
    <w:rsid w:val="00D05006"/>
    <w:rsid w:val="00D16FDC"/>
    <w:rsid w:val="00D232FB"/>
    <w:rsid w:val="00D40250"/>
    <w:rsid w:val="00D52738"/>
    <w:rsid w:val="00D8201E"/>
    <w:rsid w:val="00D84263"/>
    <w:rsid w:val="00D91836"/>
    <w:rsid w:val="00D94CE7"/>
    <w:rsid w:val="00DA3473"/>
    <w:rsid w:val="00DC3973"/>
    <w:rsid w:val="00DD2068"/>
    <w:rsid w:val="00DF5F81"/>
    <w:rsid w:val="00E20086"/>
    <w:rsid w:val="00E23700"/>
    <w:rsid w:val="00E447D3"/>
    <w:rsid w:val="00E51B50"/>
    <w:rsid w:val="00E66ADD"/>
    <w:rsid w:val="00E819B4"/>
    <w:rsid w:val="00EA4069"/>
    <w:rsid w:val="00EA6FAB"/>
    <w:rsid w:val="00EC3890"/>
    <w:rsid w:val="00EC534E"/>
    <w:rsid w:val="00EC671B"/>
    <w:rsid w:val="00ED76B7"/>
    <w:rsid w:val="00EE465C"/>
    <w:rsid w:val="00EF1DCC"/>
    <w:rsid w:val="00F0311D"/>
    <w:rsid w:val="00F64BAD"/>
    <w:rsid w:val="00F91FAC"/>
    <w:rsid w:val="00FA4A34"/>
    <w:rsid w:val="00FA6556"/>
    <w:rsid w:val="00FB19E0"/>
    <w:rsid w:val="00FC52AC"/>
    <w:rsid w:val="00FD29DB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3D14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link w:val="ab"/>
    <w:uiPriority w:val="34"/>
    <w:qFormat/>
    <w:locked/>
    <w:rsid w:val="003D1478"/>
    <w:rPr>
      <w:rFonts w:ascii="Calibri" w:hAnsi="Calibri"/>
      <w:sz w:val="22"/>
      <w:szCs w:val="22"/>
    </w:rPr>
  </w:style>
  <w:style w:type="paragraph" w:customStyle="1" w:styleId="50">
    <w:name w:val="Основной текст5"/>
    <w:basedOn w:val="a"/>
    <w:link w:val="ad"/>
    <w:rsid w:val="009A6327"/>
    <w:pPr>
      <w:shd w:val="clear" w:color="auto" w:fill="FFFFFF"/>
      <w:spacing w:after="3180" w:line="322" w:lineRule="exact"/>
      <w:ind w:hanging="320"/>
      <w:jc w:val="center"/>
    </w:pPr>
    <w:rPr>
      <w:sz w:val="27"/>
      <w:szCs w:val="27"/>
    </w:rPr>
  </w:style>
  <w:style w:type="character" w:styleId="ae">
    <w:name w:val="Hyperlink"/>
    <w:uiPriority w:val="99"/>
    <w:unhideWhenUsed/>
    <w:rsid w:val="003D1478"/>
    <w:rPr>
      <w:color w:val="0563C1"/>
      <w:u w:val="single"/>
    </w:rPr>
  </w:style>
  <w:style w:type="character" w:customStyle="1" w:styleId="FontStyle47">
    <w:name w:val="Font Style47"/>
    <w:uiPriority w:val="99"/>
    <w:rsid w:val="00082F99"/>
    <w:rPr>
      <w:rFonts w:ascii="Times New Roman" w:hAnsi="Times New Roman" w:cs="Times New Roman"/>
      <w:sz w:val="22"/>
      <w:szCs w:val="22"/>
    </w:rPr>
  </w:style>
  <w:style w:type="paragraph" w:styleId="af">
    <w:name w:val="No Spacing"/>
    <w:uiPriority w:val="1"/>
    <w:qFormat/>
    <w:rsid w:val="003D1478"/>
    <w:rPr>
      <w:rFonts w:ascii="Calibri" w:eastAsia="Calibri" w:hAnsi="Calibri"/>
      <w:sz w:val="22"/>
      <w:szCs w:val="22"/>
      <w:lang w:eastAsia="en-US"/>
    </w:rPr>
  </w:style>
  <w:style w:type="paragraph" w:customStyle="1" w:styleId="111">
    <w:name w:val="Рег. 1.1.1"/>
    <w:basedOn w:val="a"/>
    <w:qFormat/>
    <w:rsid w:val="003D1478"/>
    <w:pPr>
      <w:spacing w:line="276" w:lineRule="auto"/>
      <w:jc w:val="both"/>
    </w:pPr>
    <w:rPr>
      <w:sz w:val="28"/>
      <w:szCs w:val="28"/>
    </w:rPr>
  </w:style>
  <w:style w:type="paragraph" w:customStyle="1" w:styleId="Style3">
    <w:name w:val="Style3"/>
    <w:basedOn w:val="a"/>
    <w:uiPriority w:val="99"/>
    <w:rsid w:val="00FD0217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  <w:style w:type="character" w:customStyle="1" w:styleId="ad">
    <w:name w:val="Основной текст_"/>
    <w:link w:val="50"/>
    <w:rsid w:val="004C73F5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%20mfc-kizner@mail.ru.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ykizn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ykizner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77D36D247F526C7BD4B7DDD08F15A6014F84D62298DDA4DCA8A2DB7828FD21BF4B5E0D31D769E7uBz4M" TargetMode="External"/><Relationship Id="rId10" Type="http://schemas.openxmlformats.org/officeDocument/2006/relationships/hyperlink" Target="http://www.mykizner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AF8E517825A7E4B675F177B59C09AFA9CECF6321719318B7B385140626D8C2DB186A47DE5935E664711B8B547724AF31EB133F84E69N8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B082D-6F01-4285-896D-208F9143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39</Pages>
  <Words>15717</Words>
  <Characters>89593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105100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109</cp:revision>
  <cp:lastPrinted>2025-04-11T10:53:00Z</cp:lastPrinted>
  <dcterms:created xsi:type="dcterms:W3CDTF">2011-01-18T06:59:00Z</dcterms:created>
  <dcterms:modified xsi:type="dcterms:W3CDTF">2025-04-22T05:51:00Z</dcterms:modified>
</cp:coreProperties>
</file>