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91" w:rsidRPr="00FB5BB8" w:rsidRDefault="00101A91" w:rsidP="00E9169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BB8">
        <w:rPr>
          <w:rFonts w:ascii="Times New Roman" w:hAnsi="Times New Roman" w:cs="Times New Roman"/>
          <w:b/>
          <w:sz w:val="26"/>
          <w:szCs w:val="26"/>
        </w:rPr>
        <w:t>Обобщение практики осуществления муниципального земельного контроля на территории муниципального образования «Кизнерский</w:t>
      </w:r>
      <w:r w:rsidR="00F33639">
        <w:rPr>
          <w:rFonts w:ascii="Times New Roman" w:hAnsi="Times New Roman" w:cs="Times New Roman"/>
          <w:b/>
          <w:sz w:val="26"/>
          <w:szCs w:val="26"/>
        </w:rPr>
        <w:t xml:space="preserve"> район» в 2024</w:t>
      </w:r>
      <w:r w:rsidRPr="00FB5BB8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101A91" w:rsidRPr="00FB5BB8" w:rsidRDefault="00101A91" w:rsidP="00E91693">
      <w:pPr>
        <w:ind w:left="-851"/>
        <w:jc w:val="center"/>
        <w:rPr>
          <w:rFonts w:ascii="Times New Roman" w:hAnsi="Times New Roman" w:cs="Times New Roman"/>
          <w:sz w:val="26"/>
          <w:szCs w:val="26"/>
        </w:rPr>
      </w:pPr>
    </w:p>
    <w:p w:rsidR="009930AD" w:rsidRDefault="009930AD" w:rsidP="009930AD">
      <w:pPr>
        <w:pStyle w:val="ConsPlusNormal"/>
        <w:spacing w:after="120"/>
        <w:rPr>
          <w:rFonts w:ascii="Times New Roman" w:hAnsi="Times New Roman" w:cs="Times New Roman"/>
          <w:sz w:val="24"/>
          <w:szCs w:val="24"/>
        </w:rPr>
      </w:pPr>
    </w:p>
    <w:p w:rsidR="00F33639" w:rsidRPr="00F33639" w:rsidRDefault="00F33639" w:rsidP="00F33639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639">
        <w:rPr>
          <w:rFonts w:ascii="Times New Roman" w:hAnsi="Times New Roman" w:cs="Times New Roman"/>
          <w:sz w:val="26"/>
          <w:szCs w:val="26"/>
        </w:rPr>
        <w:t>Муниципальный земельный контроль на территории муниципального образования «Муниципальный округ Кизнерский район Удмуртской Республики» (далее – Кизнерский район) осуществляется Администрацией Кизнерского района в соответствии со статьей 72 Земельного кодекса Российской Федерации и Положением о муниципальном земельном контроле на территории муниципального образования «Муниципальный округ Кизнерский район Удмуртской Республики», утвержденным решением Совета депутатов муниципального образования «Муниципальный округ Кизнерский район Удмуртской Республики» от 10.12.2021 года № 4/12.</w:t>
      </w:r>
    </w:p>
    <w:p w:rsidR="00F33639" w:rsidRPr="00F33639" w:rsidRDefault="00F33639" w:rsidP="00F33639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33639">
        <w:rPr>
          <w:rFonts w:ascii="Times New Roman" w:hAnsi="Times New Roman" w:cs="Times New Roman"/>
          <w:sz w:val="26"/>
          <w:szCs w:val="26"/>
        </w:rPr>
        <w:t>Предметом муниципального земельного контроля является соблюдение организациями, индивидуальными предпринимателями, гражданами (далее -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Российской Федерации предусмотрена административная ответственность.</w:t>
      </w:r>
    </w:p>
    <w:p w:rsidR="00F33639" w:rsidRPr="00F33639" w:rsidRDefault="00F33639" w:rsidP="00F33639">
      <w:pPr>
        <w:tabs>
          <w:tab w:val="left" w:pos="576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3639">
        <w:rPr>
          <w:rFonts w:ascii="Times New Roman" w:hAnsi="Times New Roman" w:cs="Times New Roman"/>
          <w:sz w:val="26"/>
          <w:szCs w:val="26"/>
        </w:rPr>
        <w:t xml:space="preserve">В связи с ограничениями на проведение контрольно-надзорных мероприятий, введенных постановлением Правительства Российской Федерации от 10 марта 2022 г.              № 336 «Об особенностях организации и осуществления государственного контроля (надзора), муниципального контроля» в 2024 году контрольные мероприятия в сфере земельных отношений не проводились. </w:t>
      </w:r>
    </w:p>
    <w:p w:rsidR="00F33639" w:rsidRPr="00F33639" w:rsidRDefault="00F33639" w:rsidP="00F33639">
      <w:pPr>
        <w:tabs>
          <w:tab w:val="left" w:pos="576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3639">
        <w:rPr>
          <w:rFonts w:ascii="Times New Roman" w:hAnsi="Times New Roman" w:cs="Times New Roman"/>
          <w:sz w:val="26"/>
          <w:szCs w:val="26"/>
        </w:rPr>
        <w:t xml:space="preserve">Профилактические мероприятия в 2024 году Администрацией проводились в соответствии с Программой профилактики на 2024 год, утвержденной </w:t>
      </w:r>
      <w:r w:rsidRPr="00F33639">
        <w:rPr>
          <w:rFonts w:ascii="Times New Roman" w:eastAsia="Times New Roman" w:hAnsi="Times New Roman" w:cs="Arial"/>
          <w:sz w:val="26"/>
          <w:szCs w:val="26"/>
        </w:rPr>
        <w:t xml:space="preserve">Постановлением Администрации муниципального образования «Муниципальный округ Кизнерский район УР» от </w:t>
      </w:r>
      <w:r w:rsidRPr="00F33639">
        <w:rPr>
          <w:rFonts w:ascii="Times New Roman" w:hAnsi="Times New Roman" w:cs="Times New Roman"/>
          <w:sz w:val="26"/>
          <w:szCs w:val="26"/>
        </w:rPr>
        <w:t xml:space="preserve">13 декабря 2023 г. № 843. </w:t>
      </w:r>
    </w:p>
    <w:p w:rsidR="00F33639" w:rsidRPr="00F33639" w:rsidRDefault="00F33639" w:rsidP="00F336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3639">
        <w:rPr>
          <w:rFonts w:ascii="Times New Roman" w:eastAsia="Calibri" w:hAnsi="Times New Roman" w:cs="Times New Roman"/>
          <w:sz w:val="26"/>
          <w:szCs w:val="26"/>
        </w:rPr>
        <w:t>На официальном сайте Кизнерского района в сети «Интернет» размещен перечень нормативно-правовых актов, содержащих обязательные требования, соблюдение которых оценивается при осуществлении муниципального земельного контроля;</w:t>
      </w:r>
    </w:p>
    <w:p w:rsidR="00F33639" w:rsidRPr="00F33639" w:rsidRDefault="00F33639" w:rsidP="00F336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3639">
        <w:rPr>
          <w:rFonts w:ascii="Times New Roman" w:eastAsia="Calibri" w:hAnsi="Times New Roman" w:cs="Times New Roman"/>
          <w:sz w:val="26"/>
          <w:szCs w:val="26"/>
        </w:rPr>
        <w:t>проводился постоянно прием и консультации граждан и юридических лиц по вопросам соблюдения земельного законодательства: проведено 27 консультаций по оформлению земельных участков, на которые не были оформлены права;</w:t>
      </w:r>
    </w:p>
    <w:p w:rsidR="00F33639" w:rsidRPr="00F33639" w:rsidRDefault="00F33639" w:rsidP="00F336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3639">
        <w:rPr>
          <w:rFonts w:ascii="Times New Roman" w:eastAsia="Calibri" w:hAnsi="Times New Roman" w:cs="Times New Roman"/>
          <w:sz w:val="26"/>
          <w:szCs w:val="26"/>
        </w:rPr>
        <w:t>поведены две проверки использования арендованных участков, в результате договоры аренды расторгнуты;</w:t>
      </w:r>
    </w:p>
    <w:p w:rsidR="00F33639" w:rsidRPr="00F33639" w:rsidRDefault="00F33639" w:rsidP="00F336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3639">
        <w:rPr>
          <w:rFonts w:ascii="Times New Roman" w:hAnsi="Times New Roman" w:cs="Times New Roman"/>
          <w:bCs/>
          <w:sz w:val="26"/>
          <w:szCs w:val="26"/>
        </w:rPr>
        <w:t xml:space="preserve">постоянно проводился мониторинг поступления платежей по договорам аренды земельных участков, должникам направлено 12 претензий, 7 из которых удовлетворено, 2 – частично. </w:t>
      </w:r>
    </w:p>
    <w:p w:rsidR="00310BCD" w:rsidRPr="00F33639" w:rsidRDefault="00310BCD" w:rsidP="003C4075">
      <w:pPr>
        <w:pStyle w:val="1"/>
        <w:shd w:val="clear" w:color="auto" w:fill="auto"/>
        <w:spacing w:after="0" w:line="276" w:lineRule="auto"/>
        <w:ind w:left="100"/>
        <w:rPr>
          <w:sz w:val="26"/>
          <w:szCs w:val="26"/>
        </w:rPr>
      </w:pPr>
    </w:p>
    <w:p w:rsidR="00310BCD" w:rsidRPr="00F33639" w:rsidRDefault="00310BCD" w:rsidP="00E91693">
      <w:pPr>
        <w:pStyle w:val="1"/>
        <w:shd w:val="clear" w:color="auto" w:fill="auto"/>
        <w:spacing w:after="0" w:line="270" w:lineRule="exact"/>
        <w:ind w:left="100"/>
        <w:rPr>
          <w:sz w:val="26"/>
          <w:szCs w:val="26"/>
        </w:rPr>
      </w:pPr>
    </w:p>
    <w:p w:rsidR="00B72632" w:rsidRPr="00F33639" w:rsidRDefault="000D184E" w:rsidP="00E91693">
      <w:pPr>
        <w:pStyle w:val="1"/>
        <w:shd w:val="clear" w:color="auto" w:fill="auto"/>
        <w:spacing w:after="0" w:line="270" w:lineRule="exact"/>
        <w:ind w:left="100"/>
        <w:rPr>
          <w:sz w:val="26"/>
          <w:szCs w:val="26"/>
        </w:rPr>
      </w:pPr>
      <w:r w:rsidRPr="00F33639">
        <w:rPr>
          <w:sz w:val="26"/>
          <w:szCs w:val="26"/>
        </w:rPr>
        <w:t>Инспектор по муниципальному земельному контролю</w:t>
      </w:r>
      <w:r w:rsidR="00185857" w:rsidRPr="00F33639">
        <w:rPr>
          <w:sz w:val="26"/>
          <w:szCs w:val="26"/>
        </w:rPr>
        <w:t xml:space="preserve"> </w:t>
      </w:r>
      <w:r w:rsidR="00D00BDF" w:rsidRPr="00F33639">
        <w:rPr>
          <w:sz w:val="26"/>
          <w:szCs w:val="26"/>
        </w:rPr>
        <w:t xml:space="preserve">                        Н.Л.Куликова</w:t>
      </w:r>
      <w:r w:rsidR="00185857" w:rsidRPr="00F33639">
        <w:rPr>
          <w:sz w:val="26"/>
          <w:szCs w:val="26"/>
        </w:rPr>
        <w:t xml:space="preserve"> </w:t>
      </w:r>
    </w:p>
    <w:sectPr w:rsidR="00B72632" w:rsidRPr="00F33639" w:rsidSect="00B72632">
      <w:type w:val="continuous"/>
      <w:pgSz w:w="11905" w:h="16837"/>
      <w:pgMar w:top="1002" w:right="673" w:bottom="1755" w:left="15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D40" w:rsidRDefault="008C4D40" w:rsidP="00B72632">
      <w:r>
        <w:separator/>
      </w:r>
    </w:p>
  </w:endnote>
  <w:endnote w:type="continuationSeparator" w:id="1">
    <w:p w:rsidR="008C4D40" w:rsidRDefault="008C4D40" w:rsidP="00B72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D40" w:rsidRDefault="008C4D40"/>
  </w:footnote>
  <w:footnote w:type="continuationSeparator" w:id="1">
    <w:p w:rsidR="008C4D40" w:rsidRDefault="008C4D4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9162D"/>
    <w:multiLevelType w:val="multilevel"/>
    <w:tmpl w:val="3CAE33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72632"/>
    <w:rsid w:val="00053FBA"/>
    <w:rsid w:val="000C0269"/>
    <w:rsid w:val="000D184E"/>
    <w:rsid w:val="000E7A19"/>
    <w:rsid w:val="00101A91"/>
    <w:rsid w:val="00185857"/>
    <w:rsid w:val="002277FC"/>
    <w:rsid w:val="0024033E"/>
    <w:rsid w:val="0028746B"/>
    <w:rsid w:val="002A6C4C"/>
    <w:rsid w:val="00310072"/>
    <w:rsid w:val="00310BCD"/>
    <w:rsid w:val="00351603"/>
    <w:rsid w:val="003C4075"/>
    <w:rsid w:val="00410FFA"/>
    <w:rsid w:val="0048407F"/>
    <w:rsid w:val="004B455E"/>
    <w:rsid w:val="004C0DF4"/>
    <w:rsid w:val="005F6902"/>
    <w:rsid w:val="00642FA6"/>
    <w:rsid w:val="006F4F50"/>
    <w:rsid w:val="008C4D40"/>
    <w:rsid w:val="0095429A"/>
    <w:rsid w:val="00974FC8"/>
    <w:rsid w:val="0098029F"/>
    <w:rsid w:val="009930AD"/>
    <w:rsid w:val="009F15EE"/>
    <w:rsid w:val="00A073D0"/>
    <w:rsid w:val="00A12FC6"/>
    <w:rsid w:val="00A21B67"/>
    <w:rsid w:val="00A570F1"/>
    <w:rsid w:val="00A81F87"/>
    <w:rsid w:val="00AE7019"/>
    <w:rsid w:val="00B72632"/>
    <w:rsid w:val="00B93099"/>
    <w:rsid w:val="00B970E7"/>
    <w:rsid w:val="00D00BDF"/>
    <w:rsid w:val="00D01B17"/>
    <w:rsid w:val="00D53B7B"/>
    <w:rsid w:val="00DB2978"/>
    <w:rsid w:val="00DC2B4B"/>
    <w:rsid w:val="00DC7F75"/>
    <w:rsid w:val="00DD7B47"/>
    <w:rsid w:val="00E503D4"/>
    <w:rsid w:val="00E61C68"/>
    <w:rsid w:val="00E91693"/>
    <w:rsid w:val="00F33639"/>
    <w:rsid w:val="00F8100D"/>
    <w:rsid w:val="00FB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26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2632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B726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B7263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5F6902"/>
    <w:pPr>
      <w:ind w:left="720"/>
      <w:contextualSpacing/>
    </w:pPr>
  </w:style>
  <w:style w:type="paragraph" w:customStyle="1" w:styleId="ConsPlusNormal">
    <w:name w:val="ConsPlusNormal"/>
    <w:uiPriority w:val="99"/>
    <w:rsid w:val="00FB5BB8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</dc:creator>
  <cp:lastModifiedBy>Куликова</cp:lastModifiedBy>
  <cp:revision>19</cp:revision>
  <cp:lastPrinted>2021-02-16T08:48:00Z</cp:lastPrinted>
  <dcterms:created xsi:type="dcterms:W3CDTF">2019-12-26T12:19:00Z</dcterms:created>
  <dcterms:modified xsi:type="dcterms:W3CDTF">2025-02-06T05:00:00Z</dcterms:modified>
</cp:coreProperties>
</file>