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CE" w:rsidRDefault="008E4ACE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A758AC" w:rsidRPr="00DA245B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bookmarkStart w:id="0" w:name="_GoBack"/>
      <w:bookmarkEnd w:id="0"/>
      <w:r w:rsidRPr="00DA245B">
        <w:rPr>
          <w:rFonts w:ascii="Times New Roman" w:eastAsia="Calibri" w:hAnsi="Times New Roman"/>
          <w:sz w:val="20"/>
          <w:szCs w:val="20"/>
          <w:lang w:eastAsia="ru-RU"/>
        </w:rPr>
        <w:t>Приложение 1</w:t>
      </w:r>
    </w:p>
    <w:p w:rsidR="00A758AC" w:rsidRPr="00DA245B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DA245B">
        <w:rPr>
          <w:rFonts w:ascii="Times New Roman" w:eastAsia="Calibri" w:hAnsi="Times New Roman"/>
          <w:sz w:val="20"/>
          <w:szCs w:val="20"/>
          <w:lang w:eastAsia="ru-RU"/>
        </w:rPr>
        <w:t>к муниципальной программе</w:t>
      </w:r>
    </w:p>
    <w:p w:rsidR="00A0261A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DA245B">
        <w:rPr>
          <w:rFonts w:ascii="Times New Roman" w:eastAsia="Calibri" w:hAnsi="Times New Roman"/>
          <w:sz w:val="20"/>
          <w:szCs w:val="20"/>
          <w:lang w:eastAsia="ru-RU"/>
        </w:rPr>
        <w:t>Управлени</w:t>
      </w:r>
      <w:r w:rsidR="00A0261A">
        <w:rPr>
          <w:rFonts w:ascii="Times New Roman" w:eastAsia="Calibri" w:hAnsi="Times New Roman"/>
          <w:sz w:val="20"/>
          <w:szCs w:val="20"/>
          <w:lang w:eastAsia="ru-RU"/>
        </w:rPr>
        <w:t>я образования</w:t>
      </w:r>
    </w:p>
    <w:p w:rsidR="00A0261A" w:rsidRDefault="00A0261A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0"/>
          <w:szCs w:val="20"/>
          <w:lang w:eastAsia="ru-RU"/>
        </w:rPr>
        <w:t xml:space="preserve"> Администрации муниципального образования </w:t>
      </w:r>
    </w:p>
    <w:p w:rsidR="00A0261A" w:rsidRDefault="00A0261A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0"/>
          <w:szCs w:val="20"/>
          <w:lang w:eastAsia="ru-RU"/>
        </w:rPr>
        <w:t xml:space="preserve">«Муниципальный округ </w:t>
      </w:r>
      <w:r w:rsidR="00A758AC" w:rsidRPr="00DA245B">
        <w:rPr>
          <w:rFonts w:ascii="Times New Roman" w:eastAsia="Calibri" w:hAnsi="Times New Roman"/>
          <w:sz w:val="20"/>
          <w:szCs w:val="20"/>
          <w:lang w:eastAsia="ru-RU"/>
        </w:rPr>
        <w:t>Кизнерский район</w:t>
      </w:r>
      <w:r>
        <w:rPr>
          <w:rFonts w:ascii="Times New Roman" w:eastAsia="Calibri" w:hAnsi="Times New Roman"/>
          <w:sz w:val="20"/>
          <w:szCs w:val="20"/>
          <w:lang w:eastAsia="ru-RU"/>
        </w:rPr>
        <w:t xml:space="preserve"> </w:t>
      </w:r>
    </w:p>
    <w:p w:rsidR="00A758AC" w:rsidRPr="00DA245B" w:rsidRDefault="00A0261A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0"/>
          <w:szCs w:val="20"/>
          <w:lang w:eastAsia="ru-RU"/>
        </w:rPr>
        <w:t>Удмуртской Республики</w:t>
      </w:r>
      <w:r w:rsidR="00A758AC" w:rsidRPr="00DA245B">
        <w:rPr>
          <w:rFonts w:ascii="Times New Roman" w:eastAsia="Calibri" w:hAnsi="Times New Roman"/>
          <w:sz w:val="20"/>
          <w:szCs w:val="20"/>
          <w:lang w:eastAsia="ru-RU"/>
        </w:rPr>
        <w:t>"</w:t>
      </w:r>
    </w:p>
    <w:p w:rsidR="00A758AC" w:rsidRPr="00DA245B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DA245B">
        <w:rPr>
          <w:rFonts w:ascii="Times New Roman" w:eastAsia="Calibri" w:hAnsi="Times New Roman"/>
          <w:sz w:val="20"/>
          <w:szCs w:val="20"/>
          <w:lang w:eastAsia="ru-RU"/>
        </w:rPr>
        <w:t>"Развитие образования и воспитания"</w:t>
      </w:r>
    </w:p>
    <w:p w:rsidR="00A758AC" w:rsidRPr="00DA245B" w:rsidRDefault="001A5429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0"/>
          <w:szCs w:val="20"/>
          <w:lang w:eastAsia="ru-RU"/>
        </w:rPr>
        <w:t>на 2020-2025</w:t>
      </w:r>
      <w:r w:rsidR="00A758AC" w:rsidRPr="00DA245B">
        <w:rPr>
          <w:rFonts w:ascii="Times New Roman" w:eastAsia="Calibri" w:hAnsi="Times New Roman"/>
          <w:sz w:val="20"/>
          <w:szCs w:val="20"/>
          <w:lang w:eastAsia="ru-RU"/>
        </w:rPr>
        <w:t xml:space="preserve"> годы</w:t>
      </w:r>
    </w:p>
    <w:tbl>
      <w:tblPr>
        <w:tblW w:w="1559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151"/>
        <w:gridCol w:w="263"/>
        <w:gridCol w:w="478"/>
        <w:gridCol w:w="217"/>
        <w:gridCol w:w="976"/>
        <w:gridCol w:w="1020"/>
        <w:gridCol w:w="2191"/>
        <w:gridCol w:w="1129"/>
        <w:gridCol w:w="987"/>
        <w:gridCol w:w="987"/>
        <w:gridCol w:w="988"/>
        <w:gridCol w:w="1270"/>
        <w:gridCol w:w="1271"/>
        <w:gridCol w:w="1129"/>
        <w:gridCol w:w="982"/>
        <w:gridCol w:w="1008"/>
      </w:tblGrid>
      <w:tr w:rsidR="00A758AC" w:rsidRPr="00DA245B" w:rsidTr="0093496F">
        <w:trPr>
          <w:gridAfter w:val="10"/>
          <w:wAfter w:w="11942" w:type="dxa"/>
          <w:trHeight w:val="285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58AC" w:rsidRPr="00DA245B" w:rsidTr="0093496F">
        <w:trPr>
          <w:trHeight w:val="319"/>
        </w:trPr>
        <w:tc>
          <w:tcPr>
            <w:tcW w:w="964" w:type="dxa"/>
            <w:gridSpan w:val="3"/>
            <w:vMerge w:val="restart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A245B">
              <w:rPr>
                <w:rFonts w:ascii="Times New Roman" w:hAnsi="Times New Roman"/>
                <w:sz w:val="14"/>
                <w:szCs w:val="1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78" w:type="dxa"/>
            <w:vMerge w:val="restart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4404" w:type="dxa"/>
            <w:gridSpan w:val="4"/>
            <w:vMerge w:val="restart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29" w:type="dxa"/>
            <w:vMerge w:val="restart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8622" w:type="dxa"/>
            <w:gridSpan w:val="8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Значения целевых показателей (индикаторов)</w:t>
            </w:r>
          </w:p>
        </w:tc>
      </w:tr>
      <w:tr w:rsidR="00A758AC" w:rsidRPr="00DA245B" w:rsidTr="0093496F">
        <w:trPr>
          <w:trHeight w:val="744"/>
        </w:trPr>
        <w:tc>
          <w:tcPr>
            <w:tcW w:w="964" w:type="dxa"/>
            <w:gridSpan w:val="3"/>
            <w:vMerge/>
            <w:vAlign w:val="center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vMerge/>
            <w:vAlign w:val="center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404" w:type="dxa"/>
            <w:gridSpan w:val="4"/>
            <w:vMerge/>
            <w:vAlign w:val="center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29" w:type="dxa"/>
            <w:vMerge/>
            <w:vAlign w:val="center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A758AC" w:rsidRPr="00DA245B" w:rsidRDefault="00A758AC" w:rsidP="00816DC1">
            <w:pPr>
              <w:spacing w:after="0" w:line="36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987" w:type="dxa"/>
            <w:vAlign w:val="center"/>
          </w:tcPr>
          <w:p w:rsidR="00A758AC" w:rsidRPr="00DA245B" w:rsidRDefault="00A758AC" w:rsidP="00816DC1">
            <w:pPr>
              <w:spacing w:after="0" w:line="36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2019 год</w:t>
            </w:r>
          </w:p>
        </w:tc>
        <w:tc>
          <w:tcPr>
            <w:tcW w:w="988" w:type="dxa"/>
            <w:vAlign w:val="center"/>
          </w:tcPr>
          <w:p w:rsidR="00A758AC" w:rsidRPr="00DA245B" w:rsidRDefault="00A758AC" w:rsidP="00816DC1">
            <w:pPr>
              <w:spacing w:after="0" w:line="36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1270" w:type="dxa"/>
            <w:vAlign w:val="center"/>
          </w:tcPr>
          <w:p w:rsidR="00A758AC" w:rsidRPr="00DA245B" w:rsidRDefault="00A758AC" w:rsidP="00816DC1">
            <w:pPr>
              <w:spacing w:after="0" w:line="36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2021 год</w:t>
            </w:r>
          </w:p>
        </w:tc>
        <w:tc>
          <w:tcPr>
            <w:tcW w:w="1271" w:type="dxa"/>
            <w:vAlign w:val="center"/>
          </w:tcPr>
          <w:p w:rsidR="00A758AC" w:rsidRPr="00DA245B" w:rsidRDefault="00A758AC" w:rsidP="00816DC1">
            <w:pPr>
              <w:spacing w:after="0" w:line="36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2022 год</w:t>
            </w:r>
          </w:p>
        </w:tc>
        <w:tc>
          <w:tcPr>
            <w:tcW w:w="1129" w:type="dxa"/>
          </w:tcPr>
          <w:p w:rsidR="00A758AC" w:rsidRPr="00DA245B" w:rsidRDefault="00A758AC" w:rsidP="00816DC1">
            <w:pPr>
              <w:spacing w:after="0" w:line="36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DA245B" w:rsidRDefault="00A758AC" w:rsidP="00816DC1">
            <w:pPr>
              <w:spacing w:after="0" w:line="36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2023 год</w:t>
            </w:r>
          </w:p>
        </w:tc>
        <w:tc>
          <w:tcPr>
            <w:tcW w:w="982" w:type="dxa"/>
          </w:tcPr>
          <w:p w:rsidR="00A758AC" w:rsidRPr="00DA245B" w:rsidRDefault="00A758AC" w:rsidP="00816DC1">
            <w:pPr>
              <w:spacing w:after="0" w:line="36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DA245B" w:rsidRDefault="00A758AC" w:rsidP="00816DC1">
            <w:pPr>
              <w:spacing w:after="0" w:line="36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2024 год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36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DA245B" w:rsidRDefault="00A758AC" w:rsidP="00816DC1">
            <w:pPr>
              <w:spacing w:after="0" w:line="36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2025 год</w:t>
            </w:r>
          </w:p>
        </w:tc>
      </w:tr>
      <w:tr w:rsidR="00A758AC" w:rsidRPr="00DA245B" w:rsidTr="0093496F">
        <w:trPr>
          <w:trHeight w:val="334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78" w:type="dxa"/>
            <w:vMerge/>
            <w:vAlign w:val="center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404" w:type="dxa"/>
            <w:gridSpan w:val="4"/>
            <w:vMerge/>
            <w:vAlign w:val="center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29" w:type="dxa"/>
            <w:vMerge/>
            <w:vAlign w:val="center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факт</w:t>
            </w:r>
          </w:p>
        </w:tc>
        <w:tc>
          <w:tcPr>
            <w:tcW w:w="987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оценка</w:t>
            </w:r>
          </w:p>
        </w:tc>
        <w:tc>
          <w:tcPr>
            <w:tcW w:w="988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прогноз</w:t>
            </w:r>
          </w:p>
        </w:tc>
        <w:tc>
          <w:tcPr>
            <w:tcW w:w="1270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прогноз</w:t>
            </w:r>
          </w:p>
        </w:tc>
        <w:tc>
          <w:tcPr>
            <w:tcW w:w="1271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прогноз</w:t>
            </w:r>
          </w:p>
        </w:tc>
        <w:tc>
          <w:tcPr>
            <w:tcW w:w="1129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прогноз</w:t>
            </w:r>
          </w:p>
        </w:tc>
        <w:tc>
          <w:tcPr>
            <w:tcW w:w="982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прогноз</w:t>
            </w:r>
          </w:p>
        </w:tc>
        <w:tc>
          <w:tcPr>
            <w:tcW w:w="1008" w:type="dxa"/>
          </w:tcPr>
          <w:p w:rsidR="00A758AC" w:rsidRPr="00DA245B" w:rsidRDefault="00250579" w:rsidP="0025057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прогноз</w:t>
            </w:r>
          </w:p>
        </w:tc>
      </w:tr>
      <w:tr w:rsidR="00A758AC" w:rsidRPr="00DA245B" w:rsidTr="0093496F">
        <w:trPr>
          <w:trHeight w:val="285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55" w:type="dxa"/>
            <w:gridSpan w:val="13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Развитие дошкольного образования</w:t>
            </w:r>
          </w:p>
        </w:tc>
      </w:tr>
      <w:tr w:rsidR="00A758AC" w:rsidRPr="00DA245B" w:rsidTr="0093496F">
        <w:trPr>
          <w:trHeight w:val="1154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70,02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66,7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245B">
              <w:rPr>
                <w:rFonts w:ascii="Times New Roman" w:hAnsi="Times New Roman"/>
                <w:sz w:val="16"/>
                <w:szCs w:val="16"/>
              </w:rPr>
              <w:t>71,26</w:t>
            </w:r>
          </w:p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245B">
              <w:rPr>
                <w:rFonts w:ascii="Times New Roman" w:hAnsi="Times New Roman"/>
                <w:sz w:val="16"/>
                <w:szCs w:val="16"/>
              </w:rPr>
              <w:t>72,26</w:t>
            </w:r>
          </w:p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245B">
              <w:rPr>
                <w:rFonts w:ascii="Times New Roman" w:hAnsi="Times New Roman"/>
                <w:sz w:val="16"/>
                <w:szCs w:val="16"/>
              </w:rPr>
              <w:t>72,26</w:t>
            </w:r>
          </w:p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245B">
              <w:rPr>
                <w:rFonts w:ascii="Times New Roman" w:hAnsi="Times New Roman"/>
                <w:sz w:val="16"/>
                <w:szCs w:val="16"/>
              </w:rPr>
              <w:t>73,0</w:t>
            </w:r>
          </w:p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245B">
              <w:rPr>
                <w:rFonts w:ascii="Times New Roman" w:hAnsi="Times New Roman"/>
                <w:sz w:val="16"/>
                <w:szCs w:val="16"/>
              </w:rPr>
              <w:t>75,0</w:t>
            </w:r>
          </w:p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6420F2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420F2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58AC" w:rsidRPr="00DA245B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</w:tr>
      <w:tr w:rsidR="00A758AC" w:rsidRPr="00DA245B" w:rsidTr="0093496F">
        <w:trPr>
          <w:trHeight w:val="957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8,9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245B">
              <w:rPr>
                <w:rFonts w:ascii="Times New Roman" w:hAnsi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245B">
              <w:rPr>
                <w:rFonts w:ascii="Times New Roman" w:hAnsi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245B">
              <w:rPr>
                <w:rFonts w:ascii="Times New Roman" w:hAnsi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245B">
              <w:rPr>
                <w:rFonts w:ascii="Times New Roman" w:hAnsi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82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245B">
              <w:rPr>
                <w:rFonts w:ascii="Times New Roman" w:hAnsi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1008" w:type="dxa"/>
          </w:tcPr>
          <w:p w:rsidR="00CC1D11" w:rsidRDefault="00CC1D11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C1D11" w:rsidRDefault="00CC1D11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A758AC" w:rsidRPr="00DA245B" w:rsidRDefault="00CC1D11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7,9</w:t>
            </w:r>
          </w:p>
        </w:tc>
      </w:tr>
      <w:tr w:rsidR="00A758AC" w:rsidRPr="00DA245B" w:rsidTr="0093496F">
        <w:trPr>
          <w:trHeight w:val="1428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 к сумме численности детей в возрасте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96,06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97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82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08" w:type="dxa"/>
          </w:tcPr>
          <w:p w:rsidR="006420F2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420F2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420F2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DA245B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</w:tr>
      <w:tr w:rsidR="00A758AC" w:rsidRPr="00DA245B" w:rsidTr="0093496F">
        <w:trPr>
          <w:trHeight w:val="1458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Доступность </w:t>
            </w:r>
            <w:proofErr w:type="spellStart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предшкольного</w:t>
            </w:r>
            <w:proofErr w:type="spellEnd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образования (отношение численности детей 5-7 лет, которым предоставлена возможность получать услуги дошкольного образования, к численности детей в возрасте 5-7 лет, скорректированной на численность детей в возрасте 5-7 лет, обучающихся в школе)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82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08" w:type="dxa"/>
          </w:tcPr>
          <w:p w:rsidR="006420F2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420F2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420F2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  <w:p w:rsidR="006420F2" w:rsidRPr="00DA245B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A758AC" w:rsidRPr="00DA245B" w:rsidTr="0093496F">
        <w:trPr>
          <w:trHeight w:val="1135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11,0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11,0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11,0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11,0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11,0</w:t>
            </w:r>
          </w:p>
        </w:tc>
        <w:tc>
          <w:tcPr>
            <w:tcW w:w="982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11,0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420F2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420F2" w:rsidRPr="00DA245B" w:rsidRDefault="006420F2" w:rsidP="006420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11,0</w:t>
            </w:r>
          </w:p>
        </w:tc>
      </w:tr>
      <w:tr w:rsidR="00A758AC" w:rsidRPr="00DA245B" w:rsidTr="0093496F">
        <w:trPr>
          <w:trHeight w:val="714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Среднемесячная номинальная начисленная заработная плата работников муниципальных дошкольных образовательных учреждений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рублей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16 898,2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21 009,58  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DA245B">
              <w:rPr>
                <w:rFonts w:ascii="Tahoma" w:hAnsi="Tahoma" w:cs="Tahoma"/>
                <w:sz w:val="16"/>
                <w:szCs w:val="16"/>
              </w:rPr>
              <w:t>21 216,20</w:t>
            </w:r>
          </w:p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DA245B">
              <w:rPr>
                <w:rFonts w:ascii="Tahoma" w:hAnsi="Tahoma" w:cs="Tahoma"/>
                <w:sz w:val="16"/>
                <w:szCs w:val="16"/>
              </w:rPr>
              <w:t>21 216,20</w:t>
            </w:r>
          </w:p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DA245B">
              <w:rPr>
                <w:rFonts w:ascii="Tahoma" w:hAnsi="Tahoma" w:cs="Tahoma"/>
                <w:sz w:val="16"/>
                <w:szCs w:val="16"/>
              </w:rPr>
              <w:t>21 216,20</w:t>
            </w:r>
          </w:p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DA245B">
              <w:rPr>
                <w:rFonts w:ascii="Tahoma" w:hAnsi="Tahoma" w:cs="Tahoma"/>
                <w:sz w:val="16"/>
                <w:szCs w:val="16"/>
              </w:rPr>
              <w:t>21 216,20</w:t>
            </w:r>
          </w:p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82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DA245B">
              <w:rPr>
                <w:rFonts w:ascii="Tahoma" w:hAnsi="Tahoma" w:cs="Tahoma"/>
                <w:sz w:val="16"/>
                <w:szCs w:val="16"/>
              </w:rPr>
              <w:t>21 216,20</w:t>
            </w:r>
          </w:p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420F2" w:rsidRPr="00DA245B" w:rsidRDefault="006420F2" w:rsidP="006420F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DA245B">
              <w:rPr>
                <w:rFonts w:ascii="Tahoma" w:hAnsi="Tahoma" w:cs="Tahoma"/>
                <w:sz w:val="16"/>
                <w:szCs w:val="16"/>
              </w:rPr>
              <w:t>21 216,20</w:t>
            </w:r>
          </w:p>
          <w:p w:rsidR="006420F2" w:rsidRPr="00DA245B" w:rsidRDefault="006420F2" w:rsidP="00816DC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58AC" w:rsidRPr="00DA245B" w:rsidTr="0093496F">
        <w:trPr>
          <w:trHeight w:val="714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Укомплектованность муниципальных дошкольных образовательных учреждений персоналом в соответствии со штатным расписанием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82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08" w:type="dxa"/>
          </w:tcPr>
          <w:p w:rsidR="006420F2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DA245B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</w:tr>
      <w:tr w:rsidR="00A758AC" w:rsidRPr="00DA245B" w:rsidTr="0093496F">
        <w:trPr>
          <w:trHeight w:val="1603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Доля педагогических работников муниципальных дошкольных образовательных учреждений, получивших в установленном порядке первую и высшую квалификационные категории и подтверждение соответствия занимаемой должности, в общей численности педагогических работников муниципальных дошкольных образовательных учреждений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85,0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85,0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82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420F2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420F2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420F2" w:rsidRPr="00DA245B" w:rsidRDefault="006420F2" w:rsidP="006420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</w:tr>
      <w:tr w:rsidR="00A758AC" w:rsidRPr="00DA245B" w:rsidTr="0093496F">
        <w:trPr>
          <w:trHeight w:val="1424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Удельный вес муниципальных дошкольных образовательных организаций, для которых расчет субсидии на выполнение муниципального задания на оказание муниципальных услуг осуществляется на основе единых (групповых) значений нормативных затрат с использованием корректирующих показателей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82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420F2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420F2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420F2" w:rsidRPr="00DA245B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</w:tr>
      <w:tr w:rsidR="00A758AC" w:rsidRPr="00DA245B" w:rsidTr="0093496F">
        <w:trPr>
          <w:trHeight w:val="516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Независимая оценка качества дошкольного образования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баллов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80,0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80,0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80,0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982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420F2" w:rsidRPr="00DA245B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95</w:t>
            </w:r>
          </w:p>
        </w:tc>
      </w:tr>
      <w:tr w:rsidR="00A758AC" w:rsidRPr="00DA245B" w:rsidTr="0093496F">
        <w:trPr>
          <w:trHeight w:val="902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Удовлетворенность родителей качеством оказания муниципальных услуг по предоставлению общедоступного и бесплатного дошкольного образования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77,0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80,0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982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420F2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420F2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90</w:t>
            </w:r>
          </w:p>
          <w:p w:rsidR="006420F2" w:rsidRPr="00DA245B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A758AC" w:rsidRPr="00DA245B" w:rsidTr="0093496F">
        <w:trPr>
          <w:trHeight w:val="576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55,0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982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80 </w:t>
            </w:r>
          </w:p>
        </w:tc>
        <w:tc>
          <w:tcPr>
            <w:tcW w:w="1008" w:type="dxa"/>
          </w:tcPr>
          <w:p w:rsidR="006420F2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DA245B" w:rsidRDefault="006420F2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80</w:t>
            </w:r>
          </w:p>
        </w:tc>
      </w:tr>
      <w:tr w:rsidR="00A758AC" w:rsidRPr="00DA245B" w:rsidTr="0093496F">
        <w:trPr>
          <w:trHeight w:val="576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404" w:type="dxa"/>
            <w:gridSpan w:val="4"/>
          </w:tcPr>
          <w:p w:rsidR="006420F2" w:rsidRDefault="006420F2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6420F2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420F2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Доля дошкольных образовательных организаций, реализующих программы дополнительного образования, от общей численности </w:t>
            </w:r>
          </w:p>
          <w:p w:rsidR="00A758AC" w:rsidRPr="006420F2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29" w:type="dxa"/>
            <w:noWrap/>
            <w:vAlign w:val="center"/>
          </w:tcPr>
          <w:p w:rsidR="00A758AC" w:rsidRPr="006420F2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420F2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6420F2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420F2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87" w:type="dxa"/>
            <w:noWrap/>
            <w:vAlign w:val="center"/>
          </w:tcPr>
          <w:p w:rsidR="00A758AC" w:rsidRPr="006420F2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420F2">
              <w:rPr>
                <w:rFonts w:ascii="Times New Roman" w:hAnsi="Times New Roman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988" w:type="dxa"/>
            <w:noWrap/>
            <w:vAlign w:val="center"/>
          </w:tcPr>
          <w:p w:rsidR="00A758AC" w:rsidRPr="006420F2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420F2">
              <w:rPr>
                <w:rFonts w:ascii="Times New Roman" w:hAnsi="Times New Roman"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1270" w:type="dxa"/>
            <w:noWrap/>
            <w:vAlign w:val="center"/>
          </w:tcPr>
          <w:p w:rsidR="00A758AC" w:rsidRPr="006420F2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420F2">
              <w:rPr>
                <w:rFonts w:ascii="Times New Roman" w:hAnsi="Times New Roman"/>
                <w:sz w:val="17"/>
                <w:szCs w:val="17"/>
                <w:lang w:eastAsia="ru-RU"/>
              </w:rPr>
              <w:t>14,0</w:t>
            </w:r>
          </w:p>
        </w:tc>
        <w:tc>
          <w:tcPr>
            <w:tcW w:w="1271" w:type="dxa"/>
            <w:noWrap/>
            <w:vAlign w:val="center"/>
          </w:tcPr>
          <w:p w:rsidR="00A758AC" w:rsidRPr="006420F2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420F2">
              <w:rPr>
                <w:rFonts w:ascii="Times New Roman" w:hAnsi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1129" w:type="dxa"/>
            <w:noWrap/>
            <w:vAlign w:val="center"/>
          </w:tcPr>
          <w:p w:rsidR="00A758AC" w:rsidRPr="006420F2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420F2">
              <w:rPr>
                <w:rFonts w:ascii="Times New Roman" w:hAnsi="Times New Roman"/>
                <w:sz w:val="17"/>
                <w:szCs w:val="17"/>
                <w:lang w:eastAsia="ru-RU"/>
              </w:rPr>
              <w:t>16,0</w:t>
            </w:r>
          </w:p>
        </w:tc>
        <w:tc>
          <w:tcPr>
            <w:tcW w:w="982" w:type="dxa"/>
            <w:noWrap/>
            <w:vAlign w:val="center"/>
          </w:tcPr>
          <w:p w:rsidR="00A758AC" w:rsidRPr="006420F2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420F2">
              <w:rPr>
                <w:rFonts w:ascii="Times New Roman" w:hAnsi="Times New Roman"/>
                <w:sz w:val="17"/>
                <w:szCs w:val="17"/>
                <w:lang w:eastAsia="ru-RU"/>
              </w:rPr>
              <w:t>17,0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cyan"/>
                <w:lang w:eastAsia="ru-RU"/>
              </w:rPr>
            </w:pPr>
          </w:p>
          <w:p w:rsidR="00816DC1" w:rsidRDefault="00816DC1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cyan"/>
                <w:lang w:eastAsia="ru-RU"/>
              </w:rPr>
            </w:pPr>
          </w:p>
          <w:p w:rsidR="00816DC1" w:rsidRPr="00DA245B" w:rsidRDefault="00816DC1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cyan"/>
                <w:lang w:eastAsia="ru-RU"/>
              </w:rPr>
            </w:pPr>
            <w:r w:rsidRPr="00816DC1">
              <w:rPr>
                <w:rFonts w:ascii="Times New Roman" w:hAnsi="Times New Roman"/>
                <w:sz w:val="17"/>
                <w:szCs w:val="17"/>
                <w:lang w:eastAsia="ru-RU"/>
              </w:rPr>
              <w:t>20,0</w:t>
            </w:r>
          </w:p>
        </w:tc>
      </w:tr>
      <w:tr w:rsidR="00A758AC" w:rsidRPr="00DA245B" w:rsidTr="0093496F">
        <w:trPr>
          <w:trHeight w:val="285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55" w:type="dxa"/>
            <w:gridSpan w:val="13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Развитие общего образования</w:t>
            </w:r>
          </w:p>
        </w:tc>
      </w:tr>
      <w:tr w:rsidR="00A758AC" w:rsidRPr="00DA245B" w:rsidTr="0093496F">
        <w:trPr>
          <w:trHeight w:val="1119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Удельный вес учащихся организаций общего образования, обучающихся в соответствии с федеральными государственными образовательными стандартами, в общей численности учащихся, в том числе: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80,6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82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08" w:type="dxa"/>
          </w:tcPr>
          <w:p w:rsidR="00816DC1" w:rsidRDefault="00816DC1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6DC1" w:rsidRDefault="00816DC1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DA245B" w:rsidRDefault="00816DC1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</w:tr>
      <w:tr w:rsidR="00A758AC" w:rsidRPr="00DA245B" w:rsidTr="0093496F">
        <w:trPr>
          <w:trHeight w:val="693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на ступени начального общего образования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82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6DC1" w:rsidRPr="00DA245B" w:rsidRDefault="00816DC1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</w:tr>
      <w:tr w:rsidR="00A758AC" w:rsidRPr="00DA245B" w:rsidTr="0093496F">
        <w:trPr>
          <w:trHeight w:val="561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на ступени основного общего образования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88,2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82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6DC1" w:rsidRPr="00DA245B" w:rsidRDefault="00816DC1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</w:tr>
      <w:tr w:rsidR="00A758AC" w:rsidRPr="00DA245B" w:rsidTr="0093496F">
        <w:trPr>
          <w:trHeight w:val="697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на ступени среднего общего образования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53,6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82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6DC1" w:rsidRPr="00DA245B" w:rsidRDefault="00816DC1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</w:tr>
      <w:tr w:rsidR="00A758AC" w:rsidRPr="00DA245B" w:rsidTr="0093496F">
        <w:trPr>
          <w:trHeight w:val="1215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22,22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11,11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5,56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DA245B" w:rsidRDefault="00A758AC" w:rsidP="00816DC1">
            <w:pPr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5,56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5,56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5,56</w:t>
            </w:r>
          </w:p>
        </w:tc>
        <w:tc>
          <w:tcPr>
            <w:tcW w:w="982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5,56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6DC1" w:rsidRDefault="00816DC1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6DC1" w:rsidRPr="00DA245B" w:rsidRDefault="00816DC1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5,56</w:t>
            </w:r>
          </w:p>
        </w:tc>
      </w:tr>
      <w:tr w:rsidR="00A758AC" w:rsidRPr="00DA245B" w:rsidTr="0093496F">
        <w:trPr>
          <w:trHeight w:val="934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78,14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78,83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79,18</w:t>
            </w:r>
          </w:p>
        </w:tc>
        <w:tc>
          <w:tcPr>
            <w:tcW w:w="1270" w:type="dxa"/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88,88</w:t>
            </w:r>
          </w:p>
        </w:tc>
        <w:tc>
          <w:tcPr>
            <w:tcW w:w="1271" w:type="dxa"/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94,4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94,4</w:t>
            </w:r>
          </w:p>
        </w:tc>
        <w:tc>
          <w:tcPr>
            <w:tcW w:w="982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94,4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6DC1" w:rsidRDefault="00816DC1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6DC1" w:rsidRPr="00DA245B" w:rsidRDefault="00816DC1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94,4</w:t>
            </w:r>
          </w:p>
        </w:tc>
      </w:tr>
      <w:tr w:rsidR="00A758AC" w:rsidRPr="00DA245B" w:rsidTr="0093496F">
        <w:trPr>
          <w:trHeight w:val="285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</w:rPr>
              <w:t>Доля обучающихся, охваченных основными и дополнительными общеобразовательными программами цифрового, естественно-научного и гуманитарного профилей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982" w:type="dxa"/>
            <w:vAlign w:val="center"/>
          </w:tcPr>
          <w:p w:rsidR="00A758AC" w:rsidRPr="00DA245B" w:rsidRDefault="00A758AC" w:rsidP="00816DC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97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6DC1" w:rsidRPr="00DA245B" w:rsidRDefault="00816DC1" w:rsidP="00816DC1">
            <w:pPr>
              <w:spacing w:after="0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97</w:t>
            </w:r>
          </w:p>
        </w:tc>
      </w:tr>
      <w:tr w:rsidR="00A758AC" w:rsidRPr="00DA245B" w:rsidTr="0093496F">
        <w:trPr>
          <w:trHeight w:val="881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численности</w:t>
            </w:r>
            <w:proofErr w:type="gramEnd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92,61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92,98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94,19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94,49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94,80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94,80</w:t>
            </w:r>
          </w:p>
        </w:tc>
        <w:tc>
          <w:tcPr>
            <w:tcW w:w="982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94,80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6DC1" w:rsidRDefault="00816DC1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6DC1" w:rsidRPr="00DA245B" w:rsidRDefault="00816DC1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94,80</w:t>
            </w:r>
          </w:p>
        </w:tc>
      </w:tr>
      <w:tr w:rsidR="00A758AC" w:rsidRPr="00DA245B" w:rsidTr="0093496F">
        <w:trPr>
          <w:trHeight w:val="957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численности</w:t>
            </w:r>
            <w:proofErr w:type="gramEnd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31,2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38,5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38,5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38,5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38,5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38,5</w:t>
            </w:r>
          </w:p>
        </w:tc>
        <w:tc>
          <w:tcPr>
            <w:tcW w:w="982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38,5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6DC1" w:rsidRDefault="00816DC1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6DC1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33,0</w:t>
            </w:r>
          </w:p>
        </w:tc>
      </w:tr>
      <w:tr w:rsidR="00A758AC" w:rsidRPr="00DA245B" w:rsidTr="0093496F">
        <w:trPr>
          <w:trHeight w:val="957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41E05">
              <w:rPr>
                <w:rFonts w:ascii="Times New Roman" w:hAnsi="Times New Roman"/>
                <w:sz w:val="17"/>
                <w:szCs w:val="17"/>
                <w:lang w:eastAsia="ru-RU"/>
              </w:rPr>
              <w:t>Доля выпускников муниципальных общеобразовательных учреждений, не получивших аттестат о среднем общем образовании в общей численности выпускников муницип</w:t>
            </w:r>
            <w:r w:rsidR="00C72179">
              <w:rPr>
                <w:rFonts w:ascii="Times New Roman" w:hAnsi="Times New Roman"/>
                <w:sz w:val="17"/>
                <w:szCs w:val="17"/>
                <w:lang w:eastAsia="ru-RU"/>
              </w:rPr>
              <w:t>а</w:t>
            </w:r>
            <w:r w:rsidRPr="00D41E05">
              <w:rPr>
                <w:rFonts w:ascii="Times New Roman" w:hAnsi="Times New Roman"/>
                <w:sz w:val="17"/>
                <w:szCs w:val="17"/>
                <w:lang w:eastAsia="ru-RU"/>
              </w:rPr>
              <w:t>льных общеобразовательных учреждений, процентов.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87" w:type="dxa"/>
            <w:noWrap/>
            <w:vAlign w:val="center"/>
          </w:tcPr>
          <w:p w:rsidR="00A758AC" w:rsidRDefault="00A758AC" w:rsidP="00816DC1">
            <w:pPr>
              <w:jc w:val="center"/>
            </w:pPr>
            <w:r w:rsidRPr="00CE048F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88" w:type="dxa"/>
            <w:noWrap/>
            <w:vAlign w:val="center"/>
          </w:tcPr>
          <w:p w:rsidR="00A758AC" w:rsidRDefault="00A758AC" w:rsidP="00816DC1">
            <w:pPr>
              <w:jc w:val="center"/>
            </w:pPr>
            <w:r w:rsidRPr="00CE048F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0" w:type="dxa"/>
            <w:noWrap/>
            <w:vAlign w:val="center"/>
          </w:tcPr>
          <w:p w:rsidR="00A758AC" w:rsidRDefault="00A758AC" w:rsidP="00816DC1">
            <w:pPr>
              <w:jc w:val="center"/>
            </w:pPr>
            <w:r w:rsidRPr="00CE048F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1" w:type="dxa"/>
            <w:noWrap/>
            <w:vAlign w:val="center"/>
          </w:tcPr>
          <w:p w:rsidR="00A758AC" w:rsidRDefault="00A758AC" w:rsidP="00816DC1">
            <w:pPr>
              <w:jc w:val="center"/>
            </w:pPr>
            <w:r w:rsidRPr="00CE048F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9" w:type="dxa"/>
            <w:noWrap/>
            <w:vAlign w:val="center"/>
          </w:tcPr>
          <w:p w:rsidR="00A758AC" w:rsidRDefault="00A758AC" w:rsidP="00816DC1">
            <w:pPr>
              <w:jc w:val="center"/>
            </w:pPr>
            <w:r w:rsidRPr="00CE048F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82" w:type="dxa"/>
            <w:vAlign w:val="center"/>
          </w:tcPr>
          <w:p w:rsidR="00A758AC" w:rsidRDefault="00A758AC" w:rsidP="00816DC1">
            <w:pPr>
              <w:jc w:val="center"/>
            </w:pPr>
            <w:r w:rsidRPr="00CE048F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08" w:type="dxa"/>
          </w:tcPr>
          <w:p w:rsidR="0093496F" w:rsidRDefault="0093496F" w:rsidP="0093496F">
            <w:pPr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CE048F" w:rsidRDefault="0093496F" w:rsidP="0093496F">
            <w:pPr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A758AC" w:rsidRPr="00DA245B" w:rsidTr="0093496F">
        <w:trPr>
          <w:trHeight w:val="501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Охват обучающихся муниципальных общеобразовательных организаций горячим питанием, в том числе детей с ОВЗ и детей-инвалидов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95,0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82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08" w:type="dxa"/>
          </w:tcPr>
          <w:p w:rsidR="0093496F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</w:tr>
      <w:tr w:rsidR="00A758AC" w:rsidRPr="00DA245B" w:rsidTr="0093496F">
        <w:trPr>
          <w:trHeight w:val="852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Среднемесячная номинальная начисленная заработная плата учителей муниципальных общеобразовательных учреждений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245B">
              <w:rPr>
                <w:rFonts w:ascii="Times New Roman" w:hAnsi="Times New Roman"/>
                <w:sz w:val="16"/>
                <w:szCs w:val="16"/>
                <w:lang w:eastAsia="ru-RU"/>
              </w:rPr>
              <w:t>30 177,1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245B">
              <w:rPr>
                <w:rFonts w:ascii="Times New Roman" w:hAnsi="Times New Roman"/>
                <w:sz w:val="16"/>
                <w:szCs w:val="16"/>
              </w:rPr>
              <w:t>30 687,8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245B">
              <w:rPr>
                <w:rFonts w:ascii="Times New Roman" w:hAnsi="Times New Roman"/>
                <w:sz w:val="16"/>
                <w:szCs w:val="16"/>
                <w:lang w:eastAsia="ru-RU"/>
              </w:rPr>
              <w:t>33 906,98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6"/>
                <w:szCs w:val="16"/>
                <w:lang w:eastAsia="ru-RU"/>
              </w:rPr>
              <w:t>33 906,98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6"/>
                <w:szCs w:val="16"/>
                <w:lang w:eastAsia="ru-RU"/>
              </w:rPr>
              <w:t>33 906,98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6"/>
                <w:szCs w:val="16"/>
                <w:lang w:eastAsia="ru-RU"/>
              </w:rPr>
              <w:t>33 906,98</w:t>
            </w:r>
          </w:p>
        </w:tc>
        <w:tc>
          <w:tcPr>
            <w:tcW w:w="982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6"/>
                <w:szCs w:val="16"/>
                <w:lang w:eastAsia="ru-RU"/>
              </w:rPr>
              <w:t>33 906,98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3496F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3496F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A245B">
              <w:rPr>
                <w:rFonts w:ascii="Times New Roman" w:hAnsi="Times New Roman"/>
                <w:sz w:val="16"/>
                <w:szCs w:val="16"/>
                <w:lang w:eastAsia="ru-RU"/>
              </w:rPr>
              <w:t>33 906,98</w:t>
            </w:r>
          </w:p>
        </w:tc>
      </w:tr>
      <w:tr w:rsidR="00A758AC" w:rsidRPr="00DA245B" w:rsidTr="0093496F">
        <w:trPr>
          <w:trHeight w:val="548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Доля педагогических работников общеобразовательных организаций, получивших компенсацию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экзаменов, от общего количества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участвовавших в ГИА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82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93496F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93496F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93496F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</w:tr>
      <w:tr w:rsidR="00A758AC" w:rsidRPr="00DA245B" w:rsidTr="0093496F">
        <w:trPr>
          <w:trHeight w:val="501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Укомплектованность муниципальных общеобразовательных учреждений персоналом в соответствии со штатным расписанием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82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93496F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</w:tr>
      <w:tr w:rsidR="00A758AC" w:rsidRPr="00DA245B" w:rsidTr="0093496F">
        <w:trPr>
          <w:trHeight w:val="774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Доля учителей, получивших в установленном порядке первую и высшую квалификационные категории и подтверждение соответствия занимаемой должности, в общей численности учителей муниципальных организаций общего образования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982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93496F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93496F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91</w:t>
            </w:r>
          </w:p>
        </w:tc>
      </w:tr>
      <w:tr w:rsidR="00A758AC" w:rsidRPr="00DA245B" w:rsidTr="0093496F">
        <w:trPr>
          <w:trHeight w:val="698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Удельный вес муниципальных общеобразовательных организаций, для которых расчет субсидии на выполнение муниципального задания на оказание муниципальных услуг осуществляется на основе единых (групповых) значений нормативных затрат с использованием корректирующих показателей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82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93496F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93496F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</w:tr>
      <w:tr w:rsidR="00A758AC" w:rsidRPr="00DA245B" w:rsidTr="0093496F">
        <w:trPr>
          <w:trHeight w:val="800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тыс.рублей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114,76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127,82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127,82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127,82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127,82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127,82</w:t>
            </w:r>
          </w:p>
        </w:tc>
        <w:tc>
          <w:tcPr>
            <w:tcW w:w="982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127,82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127,82</w:t>
            </w:r>
          </w:p>
        </w:tc>
      </w:tr>
      <w:tr w:rsidR="00A758AC" w:rsidRPr="00DA245B" w:rsidTr="0093496F">
        <w:trPr>
          <w:trHeight w:val="568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Независимая оценка качества образования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баллов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982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93496F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90,0</w:t>
            </w:r>
          </w:p>
        </w:tc>
      </w:tr>
      <w:tr w:rsidR="00A758AC" w:rsidRPr="00DA245B" w:rsidTr="0093496F">
        <w:trPr>
          <w:trHeight w:val="273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55" w:type="dxa"/>
            <w:gridSpan w:val="13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Развитие дополнительного образования детей</w:t>
            </w:r>
          </w:p>
        </w:tc>
      </w:tr>
      <w:tr w:rsidR="00A758AC" w:rsidRPr="00DA245B" w:rsidTr="0093496F">
        <w:trPr>
          <w:trHeight w:val="258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68,1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70,1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72,1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74,0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76,0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982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80,0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93496F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93496F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80,0</w:t>
            </w:r>
          </w:p>
        </w:tc>
      </w:tr>
      <w:tr w:rsidR="00A758AC" w:rsidRPr="00DA245B" w:rsidTr="0093496F">
        <w:trPr>
          <w:trHeight w:val="729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Доля детей в возрасте 5 - 18 лет с ограниченными возможностями здоровья,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с ограниченными возможностями здоровья этой возрастной группы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14,4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23,0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41,8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51,4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60,0</w:t>
            </w:r>
          </w:p>
        </w:tc>
        <w:tc>
          <w:tcPr>
            <w:tcW w:w="982" w:type="dxa"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93496F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93496F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93496F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70,0</w:t>
            </w:r>
          </w:p>
        </w:tc>
      </w:tr>
      <w:tr w:rsidR="00A758AC" w:rsidRPr="00DA245B" w:rsidTr="0093496F">
        <w:trPr>
          <w:trHeight w:val="729"/>
        </w:trPr>
        <w:tc>
          <w:tcPr>
            <w:tcW w:w="55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404" w:type="dxa"/>
            <w:gridSpan w:val="4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Доля детей в возрасте от 5 до 18 лет, охваченных дополнительными программами технической и естественно-научной направленности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14,0</w:t>
            </w:r>
          </w:p>
        </w:tc>
        <w:tc>
          <w:tcPr>
            <w:tcW w:w="987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15,3</w:t>
            </w:r>
          </w:p>
        </w:tc>
        <w:tc>
          <w:tcPr>
            <w:tcW w:w="988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16,6</w:t>
            </w:r>
          </w:p>
        </w:tc>
        <w:tc>
          <w:tcPr>
            <w:tcW w:w="1270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17,9</w:t>
            </w:r>
          </w:p>
        </w:tc>
        <w:tc>
          <w:tcPr>
            <w:tcW w:w="1271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19,2</w:t>
            </w:r>
          </w:p>
        </w:tc>
        <w:tc>
          <w:tcPr>
            <w:tcW w:w="1129" w:type="dxa"/>
            <w:noWrap/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20,5</w:t>
            </w:r>
          </w:p>
        </w:tc>
        <w:tc>
          <w:tcPr>
            <w:tcW w:w="982" w:type="dxa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22,0</w:t>
            </w:r>
          </w:p>
        </w:tc>
        <w:tc>
          <w:tcPr>
            <w:tcW w:w="1008" w:type="dxa"/>
          </w:tcPr>
          <w:p w:rsidR="00A758AC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93496F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22,0</w:t>
            </w:r>
          </w:p>
        </w:tc>
      </w:tr>
      <w:tr w:rsidR="0093496F" w:rsidRPr="00DA245B" w:rsidTr="0093496F">
        <w:trPr>
          <w:trHeight w:val="285"/>
        </w:trPr>
        <w:tc>
          <w:tcPr>
            <w:tcW w:w="55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404" w:type="dxa"/>
            <w:gridSpan w:val="4"/>
          </w:tcPr>
          <w:p w:rsidR="00A0261A" w:rsidRDefault="0093496F" w:rsidP="0093496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Количество участников конкурсов, смотров, соревнований, турниров и т.п. мероприятий, всего,  </w:t>
            </w:r>
          </w:p>
          <w:p w:rsidR="0093496F" w:rsidRPr="00DA245B" w:rsidRDefault="0093496F" w:rsidP="0093496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388,0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388,0</w:t>
            </w:r>
          </w:p>
        </w:tc>
        <w:tc>
          <w:tcPr>
            <w:tcW w:w="98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388,0</w:t>
            </w:r>
          </w:p>
        </w:tc>
        <w:tc>
          <w:tcPr>
            <w:tcW w:w="127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388,0</w:t>
            </w:r>
          </w:p>
        </w:tc>
        <w:tc>
          <w:tcPr>
            <w:tcW w:w="1271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388,0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388,0</w:t>
            </w:r>
          </w:p>
        </w:tc>
        <w:tc>
          <w:tcPr>
            <w:tcW w:w="982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388,0</w:t>
            </w:r>
          </w:p>
        </w:tc>
        <w:tc>
          <w:tcPr>
            <w:tcW w:w="1008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388,0</w:t>
            </w:r>
          </w:p>
        </w:tc>
      </w:tr>
      <w:tr w:rsidR="0093496F" w:rsidRPr="00DA245B" w:rsidTr="0093496F">
        <w:trPr>
          <w:trHeight w:val="349"/>
        </w:trPr>
        <w:tc>
          <w:tcPr>
            <w:tcW w:w="55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404" w:type="dxa"/>
            <w:gridSpan w:val="4"/>
          </w:tcPr>
          <w:p w:rsidR="0093496F" w:rsidRPr="00DA245B" w:rsidRDefault="0093496F" w:rsidP="0093496F">
            <w:pPr>
              <w:spacing w:after="0" w:line="240" w:lineRule="auto"/>
              <w:ind w:firstLineChars="100" w:firstLine="17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на российском уровне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98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127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1271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982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1008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40,0</w:t>
            </w:r>
          </w:p>
        </w:tc>
      </w:tr>
      <w:tr w:rsidR="0093496F" w:rsidRPr="00DA245B" w:rsidTr="0093496F">
        <w:trPr>
          <w:trHeight w:val="364"/>
        </w:trPr>
        <w:tc>
          <w:tcPr>
            <w:tcW w:w="55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404" w:type="dxa"/>
            <w:gridSpan w:val="4"/>
          </w:tcPr>
          <w:p w:rsidR="0093496F" w:rsidRPr="00DA245B" w:rsidRDefault="0093496F" w:rsidP="0093496F">
            <w:pPr>
              <w:spacing w:after="0" w:line="240" w:lineRule="auto"/>
              <w:ind w:firstLineChars="100" w:firstLine="17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на республиканском уровне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273,0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273,0</w:t>
            </w:r>
          </w:p>
        </w:tc>
        <w:tc>
          <w:tcPr>
            <w:tcW w:w="98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273,0</w:t>
            </w:r>
          </w:p>
        </w:tc>
        <w:tc>
          <w:tcPr>
            <w:tcW w:w="127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273,0</w:t>
            </w:r>
          </w:p>
        </w:tc>
        <w:tc>
          <w:tcPr>
            <w:tcW w:w="1271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273,0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273,0</w:t>
            </w:r>
          </w:p>
        </w:tc>
        <w:tc>
          <w:tcPr>
            <w:tcW w:w="982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273,0</w:t>
            </w:r>
          </w:p>
        </w:tc>
        <w:tc>
          <w:tcPr>
            <w:tcW w:w="1008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273,0</w:t>
            </w:r>
          </w:p>
        </w:tc>
      </w:tr>
      <w:tr w:rsidR="0093496F" w:rsidRPr="00DA245B" w:rsidTr="0093496F">
        <w:trPr>
          <w:trHeight w:val="303"/>
        </w:trPr>
        <w:tc>
          <w:tcPr>
            <w:tcW w:w="55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404" w:type="dxa"/>
            <w:gridSpan w:val="4"/>
          </w:tcPr>
          <w:p w:rsidR="0093496F" w:rsidRPr="00DA245B" w:rsidRDefault="0093496F" w:rsidP="0093496F">
            <w:pPr>
              <w:spacing w:after="0" w:line="240" w:lineRule="auto"/>
              <w:ind w:firstLineChars="100" w:firstLine="17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на районном уровне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98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27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271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982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008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75,0</w:t>
            </w:r>
          </w:p>
        </w:tc>
      </w:tr>
      <w:tr w:rsidR="0093496F" w:rsidRPr="00DA245B" w:rsidTr="0093496F">
        <w:trPr>
          <w:trHeight w:val="285"/>
        </w:trPr>
        <w:tc>
          <w:tcPr>
            <w:tcW w:w="55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404" w:type="dxa"/>
            <w:gridSpan w:val="4"/>
          </w:tcPr>
          <w:p w:rsidR="0093496F" w:rsidRPr="00DA245B" w:rsidRDefault="0093496F" w:rsidP="0093496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Количество победителей и призёров конкурсов, смотров, соревнований, турниров и т.п. мероприятий, всего, в том числе: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73,0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73,0</w:t>
            </w:r>
          </w:p>
        </w:tc>
        <w:tc>
          <w:tcPr>
            <w:tcW w:w="98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73,0</w:t>
            </w:r>
          </w:p>
        </w:tc>
        <w:tc>
          <w:tcPr>
            <w:tcW w:w="127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73,0</w:t>
            </w:r>
          </w:p>
        </w:tc>
        <w:tc>
          <w:tcPr>
            <w:tcW w:w="1271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73,0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73,0</w:t>
            </w:r>
          </w:p>
        </w:tc>
        <w:tc>
          <w:tcPr>
            <w:tcW w:w="982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73,0</w:t>
            </w:r>
          </w:p>
        </w:tc>
        <w:tc>
          <w:tcPr>
            <w:tcW w:w="1008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73,0</w:t>
            </w:r>
          </w:p>
        </w:tc>
      </w:tr>
      <w:tr w:rsidR="0093496F" w:rsidRPr="00DA245B" w:rsidTr="0093496F">
        <w:trPr>
          <w:trHeight w:val="285"/>
        </w:trPr>
        <w:tc>
          <w:tcPr>
            <w:tcW w:w="55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404" w:type="dxa"/>
            <w:gridSpan w:val="4"/>
          </w:tcPr>
          <w:p w:rsidR="0093496F" w:rsidRPr="00DA245B" w:rsidRDefault="0093496F" w:rsidP="0093496F">
            <w:pPr>
              <w:spacing w:after="0" w:line="240" w:lineRule="auto"/>
              <w:ind w:firstLineChars="100" w:firstLine="17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на российском уровне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98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127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1271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982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1008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20,0</w:t>
            </w:r>
          </w:p>
        </w:tc>
      </w:tr>
      <w:tr w:rsidR="0093496F" w:rsidRPr="00DA245B" w:rsidTr="0093496F">
        <w:trPr>
          <w:trHeight w:val="285"/>
        </w:trPr>
        <w:tc>
          <w:tcPr>
            <w:tcW w:w="55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404" w:type="dxa"/>
            <w:gridSpan w:val="4"/>
          </w:tcPr>
          <w:p w:rsidR="0093496F" w:rsidRPr="00DA245B" w:rsidRDefault="0093496F" w:rsidP="0093496F">
            <w:pPr>
              <w:spacing w:after="0" w:line="240" w:lineRule="auto"/>
              <w:ind w:firstLineChars="100" w:firstLine="17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на республиканском уровне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41,0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41,0</w:t>
            </w:r>
          </w:p>
        </w:tc>
        <w:tc>
          <w:tcPr>
            <w:tcW w:w="98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41,0</w:t>
            </w:r>
          </w:p>
        </w:tc>
        <w:tc>
          <w:tcPr>
            <w:tcW w:w="127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41,0</w:t>
            </w:r>
          </w:p>
        </w:tc>
        <w:tc>
          <w:tcPr>
            <w:tcW w:w="1271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41,0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41,0</w:t>
            </w:r>
          </w:p>
        </w:tc>
        <w:tc>
          <w:tcPr>
            <w:tcW w:w="982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41,0</w:t>
            </w:r>
          </w:p>
        </w:tc>
        <w:tc>
          <w:tcPr>
            <w:tcW w:w="1008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41,0</w:t>
            </w:r>
          </w:p>
        </w:tc>
      </w:tr>
      <w:tr w:rsidR="0093496F" w:rsidRPr="00DA245B" w:rsidTr="0093496F">
        <w:trPr>
          <w:trHeight w:val="288"/>
        </w:trPr>
        <w:tc>
          <w:tcPr>
            <w:tcW w:w="55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404" w:type="dxa"/>
            <w:gridSpan w:val="4"/>
          </w:tcPr>
          <w:p w:rsidR="0093496F" w:rsidRPr="00DA245B" w:rsidRDefault="0093496F" w:rsidP="0093496F">
            <w:pPr>
              <w:spacing w:after="0" w:line="240" w:lineRule="auto"/>
              <w:ind w:firstLineChars="100" w:firstLine="17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на районном уровне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98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127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1271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982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1008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12,0</w:t>
            </w:r>
          </w:p>
        </w:tc>
      </w:tr>
      <w:tr w:rsidR="0093496F" w:rsidRPr="00DA245B" w:rsidTr="0093496F">
        <w:trPr>
          <w:trHeight w:val="285"/>
        </w:trPr>
        <w:tc>
          <w:tcPr>
            <w:tcW w:w="55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404" w:type="dxa"/>
            <w:gridSpan w:val="4"/>
          </w:tcPr>
          <w:p w:rsidR="0093496F" w:rsidRPr="00DA245B" w:rsidRDefault="0093496F" w:rsidP="0093496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Количество учащихся муниципальных учреждений дополнительного образования спортивной направленности, имеющих спортивные разряды от общей численности учащихся муниципальных учреждений дополнительного образования спортивной направленности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360,0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360,0</w:t>
            </w:r>
          </w:p>
        </w:tc>
        <w:tc>
          <w:tcPr>
            <w:tcW w:w="98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360,0</w:t>
            </w:r>
          </w:p>
        </w:tc>
        <w:tc>
          <w:tcPr>
            <w:tcW w:w="127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360,0</w:t>
            </w:r>
          </w:p>
        </w:tc>
        <w:tc>
          <w:tcPr>
            <w:tcW w:w="1271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360,0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360,0</w:t>
            </w:r>
          </w:p>
        </w:tc>
        <w:tc>
          <w:tcPr>
            <w:tcW w:w="982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360,0</w:t>
            </w:r>
          </w:p>
        </w:tc>
        <w:tc>
          <w:tcPr>
            <w:tcW w:w="1008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360,0</w:t>
            </w:r>
          </w:p>
        </w:tc>
      </w:tr>
      <w:tr w:rsidR="0093496F" w:rsidRPr="00DA245B" w:rsidTr="0093496F">
        <w:trPr>
          <w:trHeight w:val="285"/>
        </w:trPr>
        <w:tc>
          <w:tcPr>
            <w:tcW w:w="55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404" w:type="dxa"/>
            <w:gridSpan w:val="4"/>
          </w:tcPr>
          <w:p w:rsidR="0093496F" w:rsidRPr="00DA245B" w:rsidRDefault="0093496F" w:rsidP="0093496F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>Количество программ (проектов) получивших финансовую поддержку в виде грантов</w:t>
            </w:r>
          </w:p>
          <w:p w:rsidR="0093496F" w:rsidRPr="00DA245B" w:rsidRDefault="0093496F" w:rsidP="0093496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98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127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1271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982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1008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10,0</w:t>
            </w:r>
          </w:p>
        </w:tc>
      </w:tr>
      <w:tr w:rsidR="0093496F" w:rsidRPr="00DA245B" w:rsidTr="0093496F">
        <w:trPr>
          <w:trHeight w:val="285"/>
        </w:trPr>
        <w:tc>
          <w:tcPr>
            <w:tcW w:w="55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404" w:type="dxa"/>
            <w:gridSpan w:val="4"/>
          </w:tcPr>
          <w:p w:rsidR="0093496F" w:rsidRPr="00DA245B" w:rsidRDefault="0093496F" w:rsidP="0093496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Доля муниципальных учреждений дополнительного образования, здания которых находятся в аварийном состоянии или требуют капитального ремонта, в общем количестве муниципальных учреждений дополнительного образования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8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1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82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08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93496F" w:rsidRPr="00DA245B" w:rsidTr="0093496F">
        <w:trPr>
          <w:trHeight w:val="972"/>
        </w:trPr>
        <w:tc>
          <w:tcPr>
            <w:tcW w:w="55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404" w:type="dxa"/>
            <w:gridSpan w:val="4"/>
          </w:tcPr>
          <w:p w:rsidR="0093496F" w:rsidRPr="00DA245B" w:rsidRDefault="0093496F" w:rsidP="0093496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Доля педагогических работников муниципальных образовательных организаций дополнительного образования, получивших в установленном порядке первую и высшую квалификационные категории, и подтверждение соответствия занимаемой должности, в общей численности педагогических работников муниципальных образовательных организаций дополнительного образования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94,0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94,0</w:t>
            </w:r>
          </w:p>
        </w:tc>
        <w:tc>
          <w:tcPr>
            <w:tcW w:w="98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94,0</w:t>
            </w:r>
          </w:p>
        </w:tc>
        <w:tc>
          <w:tcPr>
            <w:tcW w:w="127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94,0</w:t>
            </w:r>
          </w:p>
        </w:tc>
        <w:tc>
          <w:tcPr>
            <w:tcW w:w="1271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94,0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94,0</w:t>
            </w:r>
          </w:p>
        </w:tc>
        <w:tc>
          <w:tcPr>
            <w:tcW w:w="982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94,0</w:t>
            </w:r>
          </w:p>
        </w:tc>
        <w:tc>
          <w:tcPr>
            <w:tcW w:w="1008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94,0</w:t>
            </w:r>
          </w:p>
        </w:tc>
      </w:tr>
      <w:tr w:rsidR="0093496F" w:rsidRPr="00DA245B" w:rsidTr="0093496F">
        <w:trPr>
          <w:trHeight w:val="805"/>
        </w:trPr>
        <w:tc>
          <w:tcPr>
            <w:tcW w:w="55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404" w:type="dxa"/>
            <w:gridSpan w:val="4"/>
          </w:tcPr>
          <w:p w:rsidR="0093496F" w:rsidRPr="00DA245B" w:rsidRDefault="0093496F" w:rsidP="0093496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Удельный вес муниципальных учреждений дополнительного образования, для которых расчет субсидии на выполнение муниципального задания на оказание муниципальных услуг осуществляется на основе единых (групповых) значений нормативных затрат с использованием корректирующих показателей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98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127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1271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982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1008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</w:tr>
      <w:tr w:rsidR="0093496F" w:rsidRPr="00DA245B" w:rsidTr="0093496F">
        <w:trPr>
          <w:trHeight w:val="272"/>
        </w:trPr>
        <w:tc>
          <w:tcPr>
            <w:tcW w:w="55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404" w:type="dxa"/>
            <w:gridSpan w:val="4"/>
          </w:tcPr>
          <w:p w:rsidR="0093496F" w:rsidRPr="00DA245B" w:rsidRDefault="0093496F" w:rsidP="0093496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Независимая оценка качества дополнительного образования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баллов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8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127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1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982" w:type="dxa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8" w:type="dxa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</w:p>
        </w:tc>
      </w:tr>
      <w:tr w:rsidR="0093496F" w:rsidRPr="00DA245B" w:rsidTr="0093496F">
        <w:trPr>
          <w:trHeight w:val="832"/>
        </w:trPr>
        <w:tc>
          <w:tcPr>
            <w:tcW w:w="55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404" w:type="dxa"/>
            <w:gridSpan w:val="4"/>
          </w:tcPr>
          <w:p w:rsidR="0093496F" w:rsidRPr="00DA245B" w:rsidRDefault="0093496F" w:rsidP="0093496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Удовлетворенность потребителей (родителей и детей) качеством оказания услуг по предоставлению дополнительного образования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92,0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94,0</w:t>
            </w:r>
          </w:p>
        </w:tc>
        <w:tc>
          <w:tcPr>
            <w:tcW w:w="98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94,0</w:t>
            </w:r>
          </w:p>
        </w:tc>
        <w:tc>
          <w:tcPr>
            <w:tcW w:w="127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94,0</w:t>
            </w:r>
          </w:p>
        </w:tc>
        <w:tc>
          <w:tcPr>
            <w:tcW w:w="1271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94,0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94,0</w:t>
            </w:r>
          </w:p>
        </w:tc>
        <w:tc>
          <w:tcPr>
            <w:tcW w:w="982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94,0</w:t>
            </w:r>
          </w:p>
        </w:tc>
        <w:tc>
          <w:tcPr>
            <w:tcW w:w="1008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94,0</w:t>
            </w:r>
          </w:p>
        </w:tc>
      </w:tr>
      <w:tr w:rsidR="0093496F" w:rsidRPr="00DA245B" w:rsidTr="0093496F">
        <w:trPr>
          <w:trHeight w:val="965"/>
        </w:trPr>
        <w:tc>
          <w:tcPr>
            <w:tcW w:w="55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404" w:type="dxa"/>
            <w:gridSpan w:val="4"/>
          </w:tcPr>
          <w:p w:rsidR="0093496F" w:rsidRPr="00DA245B" w:rsidRDefault="0093496F" w:rsidP="0093496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988" w:type="dxa"/>
            <w:noWrap/>
            <w:vAlign w:val="center"/>
          </w:tcPr>
          <w:p w:rsidR="0093496F" w:rsidRPr="00DA245B" w:rsidRDefault="0093496F" w:rsidP="0093496F">
            <w:pPr>
              <w:jc w:val="center"/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1270" w:type="dxa"/>
            <w:noWrap/>
            <w:vAlign w:val="center"/>
          </w:tcPr>
          <w:p w:rsidR="0093496F" w:rsidRPr="00DA245B" w:rsidRDefault="0093496F" w:rsidP="0093496F">
            <w:pPr>
              <w:jc w:val="center"/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1271" w:type="dxa"/>
            <w:noWrap/>
            <w:vAlign w:val="center"/>
          </w:tcPr>
          <w:p w:rsidR="0093496F" w:rsidRPr="00DA245B" w:rsidRDefault="0093496F" w:rsidP="0093496F">
            <w:pPr>
              <w:jc w:val="center"/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jc w:val="center"/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982" w:type="dxa"/>
            <w:vAlign w:val="center"/>
          </w:tcPr>
          <w:p w:rsidR="0093496F" w:rsidRPr="00DA245B" w:rsidRDefault="0093496F" w:rsidP="0093496F">
            <w:pPr>
              <w:jc w:val="center"/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1008" w:type="dxa"/>
            <w:vAlign w:val="center"/>
          </w:tcPr>
          <w:p w:rsidR="0093496F" w:rsidRPr="00DA245B" w:rsidRDefault="0093496F" w:rsidP="0093496F">
            <w:pPr>
              <w:jc w:val="center"/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</w:tr>
      <w:tr w:rsidR="0093496F" w:rsidRPr="00DA245B" w:rsidTr="0093496F">
        <w:trPr>
          <w:trHeight w:val="965"/>
        </w:trPr>
        <w:tc>
          <w:tcPr>
            <w:tcW w:w="55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404" w:type="dxa"/>
            <w:gridSpan w:val="4"/>
          </w:tcPr>
          <w:p w:rsidR="0093496F" w:rsidRPr="00DA245B" w:rsidRDefault="0093496F" w:rsidP="0093496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87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988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1270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1271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1129" w:type="dxa"/>
            <w:noWrap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982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1008" w:type="dxa"/>
            <w:vAlign w:val="center"/>
          </w:tcPr>
          <w:p w:rsidR="0093496F" w:rsidRPr="00DA245B" w:rsidRDefault="0093496F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7,0</w:t>
            </w:r>
          </w:p>
        </w:tc>
      </w:tr>
      <w:tr w:rsidR="00AD149A" w:rsidRPr="00DA245B" w:rsidTr="0093496F">
        <w:trPr>
          <w:trHeight w:val="965"/>
        </w:trPr>
        <w:tc>
          <w:tcPr>
            <w:tcW w:w="550" w:type="dxa"/>
            <w:noWrap/>
            <w:vAlign w:val="center"/>
          </w:tcPr>
          <w:p w:rsidR="00AD149A" w:rsidRPr="00DA245B" w:rsidRDefault="00AD149A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D149A" w:rsidRPr="00DA245B" w:rsidRDefault="00AD149A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AD149A" w:rsidRPr="00DA245B" w:rsidRDefault="00AD149A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404" w:type="dxa"/>
            <w:gridSpan w:val="4"/>
          </w:tcPr>
          <w:p w:rsidR="00AD149A" w:rsidRDefault="00AD149A" w:rsidP="00CE01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3DA5">
              <w:rPr>
                <w:rFonts w:ascii="Times New Roman" w:hAnsi="Times New Roman"/>
                <w:sz w:val="18"/>
                <w:szCs w:val="18"/>
              </w:rPr>
              <w:t xml:space="preserve">Наличие потребности детских школ искусств в обеспечении реализации учебных предметов, соответствующих федеральным государственным требованиям к минимуму содержания, структуре и условиям реализации дополнительных предпрофессиональных общеобразовательных программ в области искусств и срокам </w:t>
            </w:r>
            <w:proofErr w:type="gramStart"/>
            <w:r w:rsidRPr="009C3DA5">
              <w:rPr>
                <w:rFonts w:ascii="Times New Roman" w:hAnsi="Times New Roman"/>
                <w:sz w:val="18"/>
                <w:szCs w:val="18"/>
              </w:rPr>
              <w:t>обучения по</w:t>
            </w:r>
            <w:proofErr w:type="gramEnd"/>
            <w:r w:rsidRPr="009C3DA5">
              <w:rPr>
                <w:rFonts w:ascii="Times New Roman" w:hAnsi="Times New Roman"/>
                <w:sz w:val="18"/>
                <w:szCs w:val="18"/>
              </w:rPr>
              <w:t xml:space="preserve"> этим программам, а также в обеспечении музыкальными инструментами, оборудованием 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материалами </w:t>
            </w:r>
          </w:p>
          <w:p w:rsidR="00AD149A" w:rsidRPr="009C3DA5" w:rsidRDefault="00AD149A" w:rsidP="00CE01C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noWrap/>
            <w:vAlign w:val="center"/>
          </w:tcPr>
          <w:p w:rsidR="00AD149A" w:rsidRPr="00DA245B" w:rsidRDefault="00AD149A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70</w:t>
            </w:r>
          </w:p>
        </w:tc>
        <w:tc>
          <w:tcPr>
            <w:tcW w:w="987" w:type="dxa"/>
            <w:noWrap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988" w:type="dxa"/>
            <w:noWrap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1270" w:type="dxa"/>
            <w:noWrap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1271" w:type="dxa"/>
            <w:noWrap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1129" w:type="dxa"/>
            <w:noWrap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982" w:type="dxa"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1008" w:type="dxa"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65</w:t>
            </w:r>
          </w:p>
        </w:tc>
      </w:tr>
      <w:tr w:rsidR="00AD149A" w:rsidRPr="00DA245B" w:rsidTr="0093496F">
        <w:trPr>
          <w:trHeight w:val="965"/>
        </w:trPr>
        <w:tc>
          <w:tcPr>
            <w:tcW w:w="550" w:type="dxa"/>
            <w:noWrap/>
            <w:vAlign w:val="center"/>
          </w:tcPr>
          <w:p w:rsidR="00AD149A" w:rsidRPr="00DA245B" w:rsidRDefault="00AD149A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D149A" w:rsidRPr="00DA245B" w:rsidRDefault="00AD149A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AD149A" w:rsidRPr="00DA245B" w:rsidRDefault="00AD149A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404" w:type="dxa"/>
            <w:gridSpan w:val="4"/>
          </w:tcPr>
          <w:p w:rsidR="00AD149A" w:rsidRPr="009C3DA5" w:rsidRDefault="00AD149A" w:rsidP="00CE01C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C3DA5">
              <w:rPr>
                <w:rFonts w:ascii="Times New Roman" w:hAnsi="Times New Roman"/>
                <w:sz w:val="18"/>
                <w:szCs w:val="18"/>
              </w:rPr>
              <w:t xml:space="preserve">Доля обучающихся в детских школах искусств по дополнительным предпрофессиональным общеобразовательным программам в области искусств в общем количестве обучающихся за счет бюджетных ассигнований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noWrap/>
            <w:vAlign w:val="center"/>
          </w:tcPr>
          <w:p w:rsidR="00AD149A" w:rsidRPr="00DA245B" w:rsidRDefault="00AD149A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32,5</w:t>
            </w:r>
          </w:p>
        </w:tc>
        <w:tc>
          <w:tcPr>
            <w:tcW w:w="987" w:type="dxa"/>
            <w:noWrap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28,4</w:t>
            </w:r>
          </w:p>
        </w:tc>
        <w:tc>
          <w:tcPr>
            <w:tcW w:w="988" w:type="dxa"/>
            <w:noWrap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30,5</w:t>
            </w:r>
          </w:p>
        </w:tc>
        <w:tc>
          <w:tcPr>
            <w:tcW w:w="1270" w:type="dxa"/>
            <w:noWrap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37,1</w:t>
            </w:r>
          </w:p>
        </w:tc>
        <w:tc>
          <w:tcPr>
            <w:tcW w:w="1271" w:type="dxa"/>
            <w:noWrap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47,1</w:t>
            </w:r>
          </w:p>
        </w:tc>
        <w:tc>
          <w:tcPr>
            <w:tcW w:w="1129" w:type="dxa"/>
            <w:noWrap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54,6</w:t>
            </w:r>
          </w:p>
        </w:tc>
        <w:tc>
          <w:tcPr>
            <w:tcW w:w="982" w:type="dxa"/>
            <w:vAlign w:val="center"/>
          </w:tcPr>
          <w:p w:rsidR="00AD149A" w:rsidRPr="00DA245B" w:rsidRDefault="00CE01CE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58,0</w:t>
            </w:r>
          </w:p>
        </w:tc>
        <w:tc>
          <w:tcPr>
            <w:tcW w:w="1008" w:type="dxa"/>
            <w:vAlign w:val="center"/>
          </w:tcPr>
          <w:p w:rsidR="00AD149A" w:rsidRPr="00DA245B" w:rsidRDefault="00CE01CE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60,0</w:t>
            </w:r>
          </w:p>
        </w:tc>
      </w:tr>
      <w:tr w:rsidR="00AD149A" w:rsidRPr="00DA245B" w:rsidTr="0093496F">
        <w:trPr>
          <w:trHeight w:val="965"/>
        </w:trPr>
        <w:tc>
          <w:tcPr>
            <w:tcW w:w="550" w:type="dxa"/>
            <w:noWrap/>
            <w:vAlign w:val="center"/>
          </w:tcPr>
          <w:p w:rsidR="00AD149A" w:rsidRPr="00DA245B" w:rsidRDefault="00AD149A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D149A" w:rsidRPr="00DA245B" w:rsidRDefault="00AD149A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" w:type="dxa"/>
            <w:noWrap/>
            <w:vAlign w:val="center"/>
          </w:tcPr>
          <w:p w:rsidR="00AD149A" w:rsidRPr="00DA245B" w:rsidRDefault="00AD149A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4404" w:type="dxa"/>
            <w:gridSpan w:val="4"/>
          </w:tcPr>
          <w:p w:rsidR="00AD149A" w:rsidRPr="009C3DA5" w:rsidRDefault="00AD149A" w:rsidP="00CE01C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C3DA5">
              <w:rPr>
                <w:rFonts w:ascii="Times New Roman" w:hAnsi="Times New Roman"/>
                <w:sz w:val="18"/>
                <w:szCs w:val="18"/>
              </w:rPr>
              <w:t>Доля реализуемых в детской школе искусств дополнительных предпрофессиональных общеобразовательных программ в области искусств в общем количестве программ за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счет бюджетных ассигнований </w:t>
            </w:r>
          </w:p>
        </w:tc>
        <w:tc>
          <w:tcPr>
            <w:tcW w:w="1129" w:type="dxa"/>
            <w:noWrap/>
            <w:vAlign w:val="center"/>
          </w:tcPr>
          <w:p w:rsidR="00AD149A" w:rsidRPr="00DA245B" w:rsidRDefault="00AD149A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987" w:type="dxa"/>
            <w:noWrap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988" w:type="dxa"/>
            <w:noWrap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270" w:type="dxa"/>
            <w:noWrap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271" w:type="dxa"/>
            <w:noWrap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129" w:type="dxa"/>
            <w:noWrap/>
            <w:vAlign w:val="center"/>
          </w:tcPr>
          <w:p w:rsidR="00AD149A" w:rsidRPr="00DA245B" w:rsidRDefault="00CE01CE" w:rsidP="00CE01C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982" w:type="dxa"/>
            <w:vAlign w:val="center"/>
          </w:tcPr>
          <w:p w:rsidR="00AD149A" w:rsidRPr="00DA245B" w:rsidRDefault="00CE01CE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008" w:type="dxa"/>
            <w:vAlign w:val="center"/>
          </w:tcPr>
          <w:p w:rsidR="00AD149A" w:rsidRPr="00DA245B" w:rsidRDefault="00CE01CE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50</w:t>
            </w:r>
          </w:p>
        </w:tc>
      </w:tr>
      <w:tr w:rsidR="00AD149A" w:rsidRPr="00DA245B" w:rsidTr="0093496F">
        <w:trPr>
          <w:trHeight w:val="285"/>
        </w:trPr>
        <w:tc>
          <w:tcPr>
            <w:tcW w:w="550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78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55" w:type="dxa"/>
            <w:gridSpan w:val="13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Управление системой образования Управлени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я образования Администрации Кизнерского района</w:t>
            </w:r>
          </w:p>
        </w:tc>
      </w:tr>
      <w:tr w:rsidR="00AD149A" w:rsidRPr="00DA245B" w:rsidTr="0093496F">
        <w:trPr>
          <w:trHeight w:val="285"/>
        </w:trPr>
        <w:tc>
          <w:tcPr>
            <w:tcW w:w="550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78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404" w:type="dxa"/>
            <w:gridSpan w:val="4"/>
          </w:tcPr>
          <w:p w:rsidR="00AD149A" w:rsidRPr="00DA245B" w:rsidRDefault="00AD149A" w:rsidP="0093496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Удельный вес численности руководителей и педагогических работников муниципальных образовательных организаций, прошедших в течение последних трех лет повышение квалификации или профессиональную переподготовку, в общей численности руководителей и педагогических работников муниципальных образовательных организаций</w:t>
            </w:r>
          </w:p>
        </w:tc>
        <w:tc>
          <w:tcPr>
            <w:tcW w:w="1129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987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988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1270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1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29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82" w:type="dxa"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08" w:type="dxa"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100</w:t>
            </w:r>
          </w:p>
        </w:tc>
      </w:tr>
      <w:tr w:rsidR="00AD149A" w:rsidRPr="00DA245B" w:rsidTr="0093496F">
        <w:trPr>
          <w:trHeight w:val="531"/>
        </w:trPr>
        <w:tc>
          <w:tcPr>
            <w:tcW w:w="550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78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404" w:type="dxa"/>
            <w:gridSpan w:val="4"/>
          </w:tcPr>
          <w:p w:rsidR="00AD149A" w:rsidRPr="00DA245B" w:rsidRDefault="00AD149A" w:rsidP="0093496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Доля педагогических работников муниципальных образовательных организаций, получивших в установленном порядке первую и высшую квалификационные категории и подтверждение соответствия занимаемой должности, в общей численности педагогических работников муниципальных образовательных организаций</w:t>
            </w:r>
          </w:p>
        </w:tc>
        <w:tc>
          <w:tcPr>
            <w:tcW w:w="1129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987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988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1270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1271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1129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982" w:type="dxa"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1008" w:type="dxa"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90</w:t>
            </w:r>
          </w:p>
        </w:tc>
      </w:tr>
      <w:tr w:rsidR="00AD149A" w:rsidRPr="00DA245B" w:rsidTr="0093496F">
        <w:trPr>
          <w:trHeight w:val="562"/>
        </w:trPr>
        <w:tc>
          <w:tcPr>
            <w:tcW w:w="550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78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404" w:type="dxa"/>
            <w:gridSpan w:val="4"/>
          </w:tcPr>
          <w:p w:rsidR="00AD149A" w:rsidRPr="00DA245B" w:rsidRDefault="00AD149A" w:rsidP="0093496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highlight w:val="yellow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Среднемесячная начисленная заработная плата педагогических работников муниципальных образовательных организаций</w:t>
            </w:r>
          </w:p>
        </w:tc>
        <w:tc>
          <w:tcPr>
            <w:tcW w:w="1129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987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21342</w:t>
            </w:r>
          </w:p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87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22623</w:t>
            </w:r>
          </w:p>
        </w:tc>
        <w:tc>
          <w:tcPr>
            <w:tcW w:w="988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23980,4</w:t>
            </w:r>
          </w:p>
        </w:tc>
        <w:tc>
          <w:tcPr>
            <w:tcW w:w="1270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23980,4</w:t>
            </w:r>
          </w:p>
        </w:tc>
        <w:tc>
          <w:tcPr>
            <w:tcW w:w="1271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23980,4</w:t>
            </w:r>
          </w:p>
        </w:tc>
        <w:tc>
          <w:tcPr>
            <w:tcW w:w="1129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23980,4</w:t>
            </w:r>
          </w:p>
        </w:tc>
        <w:tc>
          <w:tcPr>
            <w:tcW w:w="982" w:type="dxa"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23980,4</w:t>
            </w:r>
          </w:p>
        </w:tc>
        <w:tc>
          <w:tcPr>
            <w:tcW w:w="1008" w:type="dxa"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23980,4</w:t>
            </w:r>
          </w:p>
        </w:tc>
      </w:tr>
      <w:tr w:rsidR="00AD149A" w:rsidRPr="00DA245B" w:rsidTr="0093496F">
        <w:trPr>
          <w:trHeight w:val="227"/>
        </w:trPr>
        <w:tc>
          <w:tcPr>
            <w:tcW w:w="550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14" w:type="dxa"/>
            <w:gridSpan w:val="2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78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404" w:type="dxa"/>
            <w:gridSpan w:val="4"/>
          </w:tcPr>
          <w:p w:rsidR="00AD149A" w:rsidRPr="00DA245B" w:rsidRDefault="00AD149A" w:rsidP="0093496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Удовлетворенность потребителей качеством оказания муниципальных услуг в сфере образования</w:t>
            </w:r>
          </w:p>
        </w:tc>
        <w:tc>
          <w:tcPr>
            <w:tcW w:w="1129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987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87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88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0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82,0</w:t>
            </w:r>
          </w:p>
        </w:tc>
        <w:tc>
          <w:tcPr>
            <w:tcW w:w="1271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83,0</w:t>
            </w:r>
          </w:p>
        </w:tc>
        <w:tc>
          <w:tcPr>
            <w:tcW w:w="1129" w:type="dxa"/>
            <w:noWrap/>
            <w:vAlign w:val="center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85,0</w:t>
            </w:r>
          </w:p>
        </w:tc>
        <w:tc>
          <w:tcPr>
            <w:tcW w:w="982" w:type="dxa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85,0</w:t>
            </w:r>
          </w:p>
        </w:tc>
        <w:tc>
          <w:tcPr>
            <w:tcW w:w="1008" w:type="dxa"/>
          </w:tcPr>
          <w:p w:rsidR="00AD149A" w:rsidRPr="00DA245B" w:rsidRDefault="00AD149A" w:rsidP="00934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85,0</w:t>
            </w:r>
          </w:p>
        </w:tc>
      </w:tr>
    </w:tbl>
    <w:p w:rsidR="00A758AC" w:rsidRPr="00DA245B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0"/>
          <w:lang w:eastAsia="ru-RU"/>
        </w:rPr>
      </w:pPr>
    </w:p>
    <w:p w:rsidR="00A758AC" w:rsidRPr="00DA245B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Calibri"/>
          <w:lang w:eastAsia="ru-RU"/>
        </w:rPr>
      </w:pPr>
    </w:p>
    <w:p w:rsidR="00994B8D" w:rsidRDefault="00994B8D" w:rsidP="00994B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lang w:eastAsia="ru-RU"/>
        </w:rPr>
      </w:pPr>
    </w:p>
    <w:p w:rsidR="00A758AC" w:rsidRPr="00DA245B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Calibri"/>
          <w:lang w:eastAsia="ru-RU"/>
        </w:rPr>
      </w:pPr>
    </w:p>
    <w:p w:rsidR="00A758AC" w:rsidRPr="00DA245B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lang w:eastAsia="ru-RU"/>
        </w:rPr>
      </w:pPr>
    </w:p>
    <w:p w:rsidR="00A758AC" w:rsidRPr="003234C1" w:rsidRDefault="00A758AC" w:rsidP="003234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lang w:val="en-US" w:eastAsia="ru-RU"/>
        </w:rPr>
      </w:pPr>
    </w:p>
    <w:sectPr w:rsidR="00A758AC" w:rsidRPr="003234C1" w:rsidSect="00A758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95A"/>
    <w:rsid w:val="00063A60"/>
    <w:rsid w:val="001A0710"/>
    <w:rsid w:val="001A5429"/>
    <w:rsid w:val="001C1266"/>
    <w:rsid w:val="002106FA"/>
    <w:rsid w:val="00215D65"/>
    <w:rsid w:val="00250579"/>
    <w:rsid w:val="002A47C2"/>
    <w:rsid w:val="003234C1"/>
    <w:rsid w:val="00333FA4"/>
    <w:rsid w:val="00434642"/>
    <w:rsid w:val="004407A0"/>
    <w:rsid w:val="004749DC"/>
    <w:rsid w:val="004D166F"/>
    <w:rsid w:val="005530B3"/>
    <w:rsid w:val="00564B82"/>
    <w:rsid w:val="005966C9"/>
    <w:rsid w:val="005D2EC9"/>
    <w:rsid w:val="006420F2"/>
    <w:rsid w:val="006755A2"/>
    <w:rsid w:val="006E621B"/>
    <w:rsid w:val="006E75F5"/>
    <w:rsid w:val="007177E1"/>
    <w:rsid w:val="00761246"/>
    <w:rsid w:val="007D3208"/>
    <w:rsid w:val="00816DC1"/>
    <w:rsid w:val="00843F93"/>
    <w:rsid w:val="008A4C91"/>
    <w:rsid w:val="008B2E5F"/>
    <w:rsid w:val="008E4ACE"/>
    <w:rsid w:val="00933D6A"/>
    <w:rsid w:val="0093496F"/>
    <w:rsid w:val="0093587D"/>
    <w:rsid w:val="00994B8D"/>
    <w:rsid w:val="009C3DA5"/>
    <w:rsid w:val="009C5F0D"/>
    <w:rsid w:val="009E7A4A"/>
    <w:rsid w:val="00A02533"/>
    <w:rsid w:val="00A0261A"/>
    <w:rsid w:val="00A758AC"/>
    <w:rsid w:val="00A9695C"/>
    <w:rsid w:val="00AA0CAE"/>
    <w:rsid w:val="00AD149A"/>
    <w:rsid w:val="00B27F69"/>
    <w:rsid w:val="00BB0187"/>
    <w:rsid w:val="00BB33B8"/>
    <w:rsid w:val="00BE7D29"/>
    <w:rsid w:val="00C23BE6"/>
    <w:rsid w:val="00C2408D"/>
    <w:rsid w:val="00C411B5"/>
    <w:rsid w:val="00C72179"/>
    <w:rsid w:val="00CA493C"/>
    <w:rsid w:val="00CC1D11"/>
    <w:rsid w:val="00CE01CE"/>
    <w:rsid w:val="00D70497"/>
    <w:rsid w:val="00DD19DD"/>
    <w:rsid w:val="00E834D1"/>
    <w:rsid w:val="00E91FD9"/>
    <w:rsid w:val="00EB25EE"/>
    <w:rsid w:val="00F4595A"/>
    <w:rsid w:val="00F50A80"/>
    <w:rsid w:val="00FD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B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758AC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9"/>
    <w:qFormat/>
    <w:rsid w:val="00A758A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758AC"/>
    <w:pPr>
      <w:keepNext/>
      <w:keepLines/>
      <w:spacing w:before="200" w:after="0" w:line="240" w:lineRule="auto"/>
      <w:outlineLvl w:val="2"/>
    </w:pPr>
    <w:rPr>
      <w:rFonts w:ascii="Cambria" w:hAnsi="Cambria"/>
      <w:b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58AC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5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58AC"/>
    <w:rPr>
      <w:rFonts w:ascii="Cambria" w:eastAsia="Times New Roman" w:hAnsi="Cambria" w:cs="Times New Roman"/>
      <w:b/>
      <w:color w:val="4F81BD"/>
      <w:sz w:val="24"/>
      <w:szCs w:val="24"/>
      <w:lang w:eastAsia="ru-RU"/>
    </w:rPr>
  </w:style>
  <w:style w:type="character" w:styleId="a3">
    <w:name w:val="Hyperlink"/>
    <w:uiPriority w:val="99"/>
    <w:semiHidden/>
    <w:rsid w:val="00A758AC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A758AC"/>
    <w:pPr>
      <w:tabs>
        <w:tab w:val="right" w:leader="dot" w:pos="9344"/>
      </w:tabs>
      <w:spacing w:after="100"/>
    </w:pPr>
    <w:rPr>
      <w:rFonts w:ascii="Times New Roman" w:hAnsi="Times New Roman"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A758AC"/>
    <w:pPr>
      <w:tabs>
        <w:tab w:val="right" w:leader="dot" w:pos="9345"/>
      </w:tabs>
      <w:spacing w:after="100"/>
    </w:pPr>
  </w:style>
  <w:style w:type="paragraph" w:styleId="a4">
    <w:name w:val="List Paragraph"/>
    <w:basedOn w:val="a"/>
    <w:link w:val="a5"/>
    <w:qFormat/>
    <w:rsid w:val="00A758AC"/>
    <w:pPr>
      <w:spacing w:before="240" w:after="0" w:line="240" w:lineRule="auto"/>
      <w:ind w:left="720"/>
      <w:contextualSpacing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A758A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8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58A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58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758A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a">
    <w:name w:val="Обычный (паспорт)"/>
    <w:basedOn w:val="a"/>
    <w:uiPriority w:val="99"/>
    <w:rsid w:val="00A758AC"/>
    <w:pPr>
      <w:spacing w:before="120"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b">
    <w:name w:val="Обычный по центру"/>
    <w:basedOn w:val="a"/>
    <w:uiPriority w:val="99"/>
    <w:rsid w:val="00A758AC"/>
    <w:pPr>
      <w:spacing w:before="120"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Обычный в таблице"/>
    <w:basedOn w:val="a"/>
    <w:uiPriority w:val="99"/>
    <w:rsid w:val="00A758AC"/>
    <w:pPr>
      <w:spacing w:before="120" w:after="0" w:line="240" w:lineRule="auto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uiPriority w:val="99"/>
    <w:rsid w:val="00A758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758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758AC"/>
    <w:pPr>
      <w:spacing w:after="0" w:line="240" w:lineRule="auto"/>
    </w:pPr>
    <w:rPr>
      <w:rFonts w:ascii="Tahoma" w:hAnsi="Tahoma"/>
      <w:bCs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A758AC"/>
    <w:rPr>
      <w:rFonts w:ascii="Tahoma" w:eastAsia="Times New Roman" w:hAnsi="Tahoma" w:cs="Times New Roman"/>
      <w:bCs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A758A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75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58AC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uiPriority w:val="99"/>
    <w:rsid w:val="00A758AC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FontStyle64">
    <w:name w:val="Font Style64"/>
    <w:uiPriority w:val="99"/>
    <w:rsid w:val="00A758A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758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Normal (Web)"/>
    <w:basedOn w:val="a"/>
    <w:uiPriority w:val="99"/>
    <w:rsid w:val="00A758AC"/>
    <w:pPr>
      <w:spacing w:before="120"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A758AC"/>
    <w:pPr>
      <w:ind w:left="720"/>
      <w:contextualSpacing/>
    </w:pPr>
  </w:style>
  <w:style w:type="paragraph" w:customStyle="1" w:styleId="ConsTitle">
    <w:name w:val="ConsTitle"/>
    <w:uiPriority w:val="99"/>
    <w:rsid w:val="00A758A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uiPriority w:val="99"/>
    <w:rsid w:val="00A758AC"/>
    <w:rPr>
      <w:sz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A758AC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Body Text"/>
    <w:basedOn w:val="a"/>
    <w:link w:val="13"/>
    <w:uiPriority w:val="99"/>
    <w:semiHidden/>
    <w:unhideWhenUsed/>
    <w:rsid w:val="00A758AC"/>
    <w:pPr>
      <w:spacing w:before="240" w:after="120" w:line="240" w:lineRule="auto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f3"/>
    <w:uiPriority w:val="99"/>
    <w:semiHidden/>
    <w:rsid w:val="00A758A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5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f4">
    <w:name w:val="Table Grid"/>
    <w:basedOn w:val="a1"/>
    <w:uiPriority w:val="59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"/>
    <w:next w:val="a"/>
    <w:uiPriority w:val="99"/>
    <w:rsid w:val="00A758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No Spacing"/>
    <w:uiPriority w:val="99"/>
    <w:qFormat/>
    <w:rsid w:val="00A758AC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Strong"/>
    <w:qFormat/>
    <w:rsid w:val="00A758AC"/>
    <w:rPr>
      <w:b/>
      <w:bCs/>
    </w:rPr>
  </w:style>
  <w:style w:type="paragraph" w:customStyle="1" w:styleId="17">
    <w:name w:val="Знак Знак17 Знак Знак"/>
    <w:basedOn w:val="a"/>
    <w:uiPriority w:val="99"/>
    <w:rsid w:val="00A758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8">
    <w:name w:val="footnote text"/>
    <w:basedOn w:val="a"/>
    <w:link w:val="af9"/>
    <w:uiPriority w:val="99"/>
    <w:unhideWhenUsed/>
    <w:rsid w:val="00A758AC"/>
    <w:pPr>
      <w:spacing w:after="0" w:line="240" w:lineRule="auto"/>
    </w:pPr>
    <w:rPr>
      <w:rFonts w:ascii="Times New Roman" w:hAnsi="Times New Roman"/>
      <w:bCs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A758AC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a">
    <w:name w:val="footnote reference"/>
    <w:uiPriority w:val="99"/>
    <w:unhideWhenUsed/>
    <w:rsid w:val="00A758AC"/>
    <w:rPr>
      <w:vertAlign w:val="superscript"/>
    </w:rPr>
  </w:style>
  <w:style w:type="paragraph" w:customStyle="1" w:styleId="23">
    <w:name w:val="стиль2"/>
    <w:basedOn w:val="a"/>
    <w:uiPriority w:val="99"/>
    <w:rsid w:val="00A75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4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A758AC"/>
  </w:style>
  <w:style w:type="character" w:styleId="afc">
    <w:name w:val="FollowedHyperlink"/>
    <w:uiPriority w:val="99"/>
    <w:rsid w:val="00A758AC"/>
    <w:rPr>
      <w:color w:val="800080"/>
      <w:u w:val="single"/>
    </w:rPr>
  </w:style>
  <w:style w:type="paragraph" w:customStyle="1" w:styleId="xl65">
    <w:name w:val="xl65"/>
    <w:basedOn w:val="a"/>
    <w:rsid w:val="00A758A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A758A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68">
    <w:name w:val="xl68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69">
    <w:name w:val="xl69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70">
    <w:name w:val="xl70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1">
    <w:name w:val="xl71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72">
    <w:name w:val="xl72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73">
    <w:name w:val="xl73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4">
    <w:name w:val="xl74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5">
    <w:name w:val="xl75"/>
    <w:basedOn w:val="a"/>
    <w:rsid w:val="00A758AC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76">
    <w:name w:val="xl76"/>
    <w:basedOn w:val="a"/>
    <w:rsid w:val="00A758AC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77">
    <w:name w:val="xl77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8">
    <w:name w:val="xl78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Symbol" w:hAnsi="Symbol"/>
      <w:sz w:val="17"/>
      <w:szCs w:val="17"/>
      <w:lang w:eastAsia="ru-RU"/>
    </w:rPr>
  </w:style>
  <w:style w:type="paragraph" w:customStyle="1" w:styleId="xl79">
    <w:name w:val="xl79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0">
    <w:name w:val="xl80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1">
    <w:name w:val="xl81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82">
    <w:name w:val="xl82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3">
    <w:name w:val="xl83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4">
    <w:name w:val="xl84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5">
    <w:name w:val="xl85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86">
    <w:name w:val="xl86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7">
    <w:name w:val="xl87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8">
    <w:name w:val="xl88"/>
    <w:basedOn w:val="a"/>
    <w:rsid w:val="00A758AC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9">
    <w:name w:val="xl89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0">
    <w:name w:val="xl90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1">
    <w:name w:val="xl91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2">
    <w:name w:val="xl92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93">
    <w:name w:val="xl93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4">
    <w:name w:val="xl94"/>
    <w:basedOn w:val="a"/>
    <w:rsid w:val="00A758AC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5">
    <w:name w:val="xl95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6">
    <w:name w:val="xl96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7">
    <w:name w:val="xl97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9">
    <w:name w:val="xl99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0">
    <w:name w:val="xl100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1">
    <w:name w:val="xl101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2">
    <w:name w:val="xl102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3">
    <w:name w:val="xl103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4">
    <w:name w:val="xl104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5">
    <w:name w:val="xl105"/>
    <w:basedOn w:val="a"/>
    <w:rsid w:val="00A758AC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6">
    <w:name w:val="xl106"/>
    <w:basedOn w:val="a"/>
    <w:rsid w:val="00A758AC"/>
    <w:pPr>
      <w:pBdr>
        <w:top w:val="single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7">
    <w:name w:val="xl107"/>
    <w:basedOn w:val="a"/>
    <w:rsid w:val="00A758A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09">
    <w:name w:val="xl109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  <w:lang w:eastAsia="ru-RU"/>
    </w:rPr>
  </w:style>
  <w:style w:type="paragraph" w:customStyle="1" w:styleId="xl110">
    <w:name w:val="xl110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hAnsi="Times New Roman"/>
      <w:sz w:val="17"/>
      <w:szCs w:val="17"/>
      <w:lang w:eastAsia="ru-RU"/>
    </w:rPr>
  </w:style>
  <w:style w:type="paragraph" w:customStyle="1" w:styleId="xl111">
    <w:name w:val="xl111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2">
    <w:name w:val="xl112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3">
    <w:name w:val="xl113"/>
    <w:basedOn w:val="a"/>
    <w:rsid w:val="00A758AC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4">
    <w:name w:val="xl114"/>
    <w:basedOn w:val="a"/>
    <w:rsid w:val="00A758AC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5">
    <w:name w:val="xl115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6">
    <w:name w:val="xl116"/>
    <w:basedOn w:val="a"/>
    <w:rsid w:val="00A758AC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7">
    <w:name w:val="xl117"/>
    <w:basedOn w:val="a"/>
    <w:rsid w:val="00A758AC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character" w:styleId="afd">
    <w:name w:val="Subtle Emphasis"/>
    <w:uiPriority w:val="19"/>
    <w:qFormat/>
    <w:rsid w:val="00A758AC"/>
    <w:rPr>
      <w:i/>
      <w:iCs/>
      <w:color w:val="404040"/>
    </w:rPr>
  </w:style>
  <w:style w:type="paragraph" w:customStyle="1" w:styleId="headertext">
    <w:name w:val="headertext"/>
    <w:basedOn w:val="a"/>
    <w:rsid w:val="00A75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A758AC"/>
  </w:style>
  <w:style w:type="table" w:customStyle="1" w:styleId="24">
    <w:name w:val="Сетка таблицы2"/>
    <w:basedOn w:val="a1"/>
    <w:next w:val="af4"/>
    <w:uiPriority w:val="99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B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758AC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9"/>
    <w:qFormat/>
    <w:rsid w:val="00A758A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A758AC"/>
    <w:pPr>
      <w:keepNext/>
      <w:keepLines/>
      <w:spacing w:before="200" w:after="0" w:line="240" w:lineRule="auto"/>
      <w:outlineLvl w:val="2"/>
    </w:pPr>
    <w:rPr>
      <w:rFonts w:ascii="Cambria" w:hAnsi="Cambria"/>
      <w:b/>
      <w:color w:val="4F81BD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58AC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A758AC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A758AC"/>
    <w:rPr>
      <w:rFonts w:ascii="Cambria" w:eastAsia="Times New Roman" w:hAnsi="Cambria" w:cs="Times New Roman"/>
      <w:b/>
      <w:color w:val="4F81BD"/>
      <w:sz w:val="24"/>
      <w:szCs w:val="24"/>
      <w:lang w:val="x-none" w:eastAsia="ru-RU"/>
    </w:rPr>
  </w:style>
  <w:style w:type="character" w:styleId="a3">
    <w:name w:val="Hyperlink"/>
    <w:uiPriority w:val="99"/>
    <w:semiHidden/>
    <w:rsid w:val="00A758AC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A758AC"/>
    <w:pPr>
      <w:tabs>
        <w:tab w:val="right" w:leader="dot" w:pos="9344"/>
      </w:tabs>
      <w:spacing w:after="100"/>
    </w:pPr>
    <w:rPr>
      <w:rFonts w:ascii="Times New Roman" w:hAnsi="Times New Roman"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A758AC"/>
    <w:pPr>
      <w:tabs>
        <w:tab w:val="right" w:leader="dot" w:pos="9345"/>
      </w:tabs>
      <w:spacing w:after="100"/>
    </w:pPr>
  </w:style>
  <w:style w:type="paragraph" w:styleId="a4">
    <w:name w:val="List Paragraph"/>
    <w:basedOn w:val="a"/>
    <w:link w:val="a5"/>
    <w:qFormat/>
    <w:rsid w:val="00A758AC"/>
    <w:pPr>
      <w:spacing w:before="240" w:after="0" w:line="240" w:lineRule="auto"/>
      <w:ind w:left="720"/>
      <w:contextualSpacing/>
    </w:pPr>
    <w:rPr>
      <w:rFonts w:ascii="Times New Roman" w:hAnsi="Times New Roman"/>
      <w:bCs/>
      <w:sz w:val="24"/>
      <w:szCs w:val="24"/>
      <w:lang w:val="x-none" w:eastAsia="ru-RU"/>
    </w:rPr>
  </w:style>
  <w:style w:type="character" w:customStyle="1" w:styleId="a5">
    <w:name w:val="Абзац списка Знак"/>
    <w:link w:val="a4"/>
    <w:locked/>
    <w:rsid w:val="00A758AC"/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A758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58AC"/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A758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sz w:val="24"/>
      <w:szCs w:val="24"/>
      <w:lang w:val="x-none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758AC"/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paragraph" w:customStyle="1" w:styleId="aa">
    <w:name w:val="Обычный (паспорт)"/>
    <w:basedOn w:val="a"/>
    <w:uiPriority w:val="99"/>
    <w:rsid w:val="00A758AC"/>
    <w:pPr>
      <w:spacing w:before="120"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b">
    <w:name w:val="Обычный по центру"/>
    <w:basedOn w:val="a"/>
    <w:uiPriority w:val="99"/>
    <w:rsid w:val="00A758AC"/>
    <w:pPr>
      <w:spacing w:before="120"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Обычный в таблице"/>
    <w:basedOn w:val="a"/>
    <w:uiPriority w:val="99"/>
    <w:rsid w:val="00A758AC"/>
    <w:pPr>
      <w:spacing w:before="120" w:after="0" w:line="240" w:lineRule="auto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uiPriority w:val="99"/>
    <w:rsid w:val="00A758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758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758AC"/>
    <w:pPr>
      <w:spacing w:after="0" w:line="240" w:lineRule="auto"/>
    </w:pPr>
    <w:rPr>
      <w:rFonts w:ascii="Tahoma" w:hAnsi="Tahoma"/>
      <w:bCs/>
      <w:sz w:val="16"/>
      <w:szCs w:val="16"/>
      <w:lang w:val="x-none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A758AC"/>
    <w:rPr>
      <w:rFonts w:ascii="Tahoma" w:eastAsia="Times New Roman" w:hAnsi="Tahoma" w:cs="Times New Roman"/>
      <w:bCs/>
      <w:sz w:val="16"/>
      <w:szCs w:val="16"/>
      <w:lang w:val="x-none" w:eastAsia="ru-RU"/>
    </w:rPr>
  </w:style>
  <w:style w:type="paragraph" w:styleId="af">
    <w:name w:val="Body Text Indent"/>
    <w:basedOn w:val="a"/>
    <w:link w:val="af0"/>
    <w:uiPriority w:val="99"/>
    <w:rsid w:val="00A758AC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758A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1">
    <w:name w:val="Font Style11"/>
    <w:uiPriority w:val="99"/>
    <w:rsid w:val="00A758AC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uiPriority w:val="99"/>
    <w:rsid w:val="00A758AC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FontStyle64">
    <w:name w:val="Font Style64"/>
    <w:uiPriority w:val="99"/>
    <w:rsid w:val="00A758A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758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Normal (Web)"/>
    <w:basedOn w:val="a"/>
    <w:uiPriority w:val="99"/>
    <w:rsid w:val="00A758AC"/>
    <w:pPr>
      <w:spacing w:before="120"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A758AC"/>
    <w:pPr>
      <w:ind w:left="720"/>
      <w:contextualSpacing/>
    </w:pPr>
  </w:style>
  <w:style w:type="paragraph" w:customStyle="1" w:styleId="ConsTitle">
    <w:name w:val="ConsTitle"/>
    <w:uiPriority w:val="99"/>
    <w:rsid w:val="00A758A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uiPriority w:val="99"/>
    <w:rsid w:val="00A758AC"/>
    <w:rPr>
      <w:sz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A758AC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Body Text"/>
    <w:basedOn w:val="a"/>
    <w:link w:val="13"/>
    <w:uiPriority w:val="99"/>
    <w:semiHidden/>
    <w:unhideWhenUsed/>
    <w:rsid w:val="00A758AC"/>
    <w:pPr>
      <w:spacing w:before="240" w:after="120" w:line="240" w:lineRule="auto"/>
    </w:pPr>
    <w:rPr>
      <w:rFonts w:ascii="Times New Roman" w:hAnsi="Times New Roman"/>
      <w:bCs/>
      <w:sz w:val="24"/>
      <w:szCs w:val="24"/>
      <w:lang w:val="x-none" w:eastAsia="ru-RU"/>
    </w:rPr>
  </w:style>
  <w:style w:type="character" w:customStyle="1" w:styleId="13">
    <w:name w:val="Основной текст Знак1"/>
    <w:basedOn w:val="a0"/>
    <w:link w:val="af3"/>
    <w:uiPriority w:val="99"/>
    <w:semiHidden/>
    <w:rsid w:val="00A758AC"/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A75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f4">
    <w:name w:val="Table Grid"/>
    <w:basedOn w:val="a1"/>
    <w:uiPriority w:val="59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"/>
    <w:next w:val="a"/>
    <w:uiPriority w:val="99"/>
    <w:rsid w:val="00A758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No Spacing"/>
    <w:uiPriority w:val="99"/>
    <w:qFormat/>
    <w:rsid w:val="00A758AC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Strong"/>
    <w:qFormat/>
    <w:rsid w:val="00A758AC"/>
    <w:rPr>
      <w:b/>
      <w:bCs/>
    </w:rPr>
  </w:style>
  <w:style w:type="paragraph" w:customStyle="1" w:styleId="17">
    <w:name w:val="Знак Знак17 Знак Знак"/>
    <w:basedOn w:val="a"/>
    <w:uiPriority w:val="99"/>
    <w:rsid w:val="00A758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8">
    <w:name w:val="footnote text"/>
    <w:basedOn w:val="a"/>
    <w:link w:val="af9"/>
    <w:uiPriority w:val="99"/>
    <w:unhideWhenUsed/>
    <w:rsid w:val="00A758AC"/>
    <w:pPr>
      <w:spacing w:after="0" w:line="240" w:lineRule="auto"/>
    </w:pPr>
    <w:rPr>
      <w:rFonts w:ascii="Times New Roman" w:hAnsi="Times New Roman"/>
      <w:bCs/>
      <w:sz w:val="20"/>
      <w:szCs w:val="20"/>
      <w:lang w:val="x-none" w:eastAsia="ru-RU"/>
    </w:rPr>
  </w:style>
  <w:style w:type="character" w:customStyle="1" w:styleId="af9">
    <w:name w:val="Текст сноски Знак"/>
    <w:basedOn w:val="a0"/>
    <w:link w:val="af8"/>
    <w:uiPriority w:val="99"/>
    <w:rsid w:val="00A758AC"/>
    <w:rPr>
      <w:rFonts w:ascii="Times New Roman" w:eastAsia="Times New Roman" w:hAnsi="Times New Roman" w:cs="Times New Roman"/>
      <w:bCs/>
      <w:sz w:val="20"/>
      <w:szCs w:val="20"/>
      <w:lang w:val="x-none" w:eastAsia="ru-RU"/>
    </w:rPr>
  </w:style>
  <w:style w:type="character" w:styleId="afa">
    <w:name w:val="footnote reference"/>
    <w:uiPriority w:val="99"/>
    <w:unhideWhenUsed/>
    <w:rsid w:val="00A758AC"/>
    <w:rPr>
      <w:vertAlign w:val="superscript"/>
    </w:rPr>
  </w:style>
  <w:style w:type="paragraph" w:customStyle="1" w:styleId="23">
    <w:name w:val="стиль2"/>
    <w:basedOn w:val="a"/>
    <w:uiPriority w:val="99"/>
    <w:rsid w:val="00A75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4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A758AC"/>
  </w:style>
  <w:style w:type="character" w:styleId="afc">
    <w:name w:val="FollowedHyperlink"/>
    <w:uiPriority w:val="99"/>
    <w:rsid w:val="00A758AC"/>
    <w:rPr>
      <w:color w:val="800080"/>
      <w:u w:val="single"/>
    </w:rPr>
  </w:style>
  <w:style w:type="paragraph" w:customStyle="1" w:styleId="xl65">
    <w:name w:val="xl65"/>
    <w:basedOn w:val="a"/>
    <w:rsid w:val="00A758A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A758A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68">
    <w:name w:val="xl68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69">
    <w:name w:val="xl69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70">
    <w:name w:val="xl70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1">
    <w:name w:val="xl71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72">
    <w:name w:val="xl72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73">
    <w:name w:val="xl73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4">
    <w:name w:val="xl74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5">
    <w:name w:val="xl75"/>
    <w:basedOn w:val="a"/>
    <w:rsid w:val="00A758AC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76">
    <w:name w:val="xl76"/>
    <w:basedOn w:val="a"/>
    <w:rsid w:val="00A758AC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77">
    <w:name w:val="xl77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8">
    <w:name w:val="xl78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Symbol" w:hAnsi="Symbol"/>
      <w:sz w:val="17"/>
      <w:szCs w:val="17"/>
      <w:lang w:eastAsia="ru-RU"/>
    </w:rPr>
  </w:style>
  <w:style w:type="paragraph" w:customStyle="1" w:styleId="xl79">
    <w:name w:val="xl79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0">
    <w:name w:val="xl80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1">
    <w:name w:val="xl81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82">
    <w:name w:val="xl82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3">
    <w:name w:val="xl83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4">
    <w:name w:val="xl84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5">
    <w:name w:val="xl85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86">
    <w:name w:val="xl86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7">
    <w:name w:val="xl87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8">
    <w:name w:val="xl88"/>
    <w:basedOn w:val="a"/>
    <w:rsid w:val="00A758AC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9">
    <w:name w:val="xl89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0">
    <w:name w:val="xl90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1">
    <w:name w:val="xl91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2">
    <w:name w:val="xl92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93">
    <w:name w:val="xl93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4">
    <w:name w:val="xl94"/>
    <w:basedOn w:val="a"/>
    <w:rsid w:val="00A758AC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5">
    <w:name w:val="xl95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6">
    <w:name w:val="xl96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7">
    <w:name w:val="xl97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9">
    <w:name w:val="xl99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0">
    <w:name w:val="xl100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1">
    <w:name w:val="xl101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2">
    <w:name w:val="xl102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3">
    <w:name w:val="xl103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4">
    <w:name w:val="xl104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5">
    <w:name w:val="xl105"/>
    <w:basedOn w:val="a"/>
    <w:rsid w:val="00A758AC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6">
    <w:name w:val="xl106"/>
    <w:basedOn w:val="a"/>
    <w:rsid w:val="00A758AC"/>
    <w:pPr>
      <w:pBdr>
        <w:top w:val="single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7">
    <w:name w:val="xl107"/>
    <w:basedOn w:val="a"/>
    <w:rsid w:val="00A758A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09">
    <w:name w:val="xl109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  <w:lang w:eastAsia="ru-RU"/>
    </w:rPr>
  </w:style>
  <w:style w:type="paragraph" w:customStyle="1" w:styleId="xl110">
    <w:name w:val="xl110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hAnsi="Times New Roman"/>
      <w:sz w:val="17"/>
      <w:szCs w:val="17"/>
      <w:lang w:eastAsia="ru-RU"/>
    </w:rPr>
  </w:style>
  <w:style w:type="paragraph" w:customStyle="1" w:styleId="xl111">
    <w:name w:val="xl111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2">
    <w:name w:val="xl112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3">
    <w:name w:val="xl113"/>
    <w:basedOn w:val="a"/>
    <w:rsid w:val="00A758AC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4">
    <w:name w:val="xl114"/>
    <w:basedOn w:val="a"/>
    <w:rsid w:val="00A758AC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5">
    <w:name w:val="xl115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6">
    <w:name w:val="xl116"/>
    <w:basedOn w:val="a"/>
    <w:rsid w:val="00A758AC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7">
    <w:name w:val="xl117"/>
    <w:basedOn w:val="a"/>
    <w:rsid w:val="00A758AC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character" w:styleId="afd">
    <w:name w:val="Subtle Emphasis"/>
    <w:uiPriority w:val="19"/>
    <w:qFormat/>
    <w:rsid w:val="00A758AC"/>
    <w:rPr>
      <w:i/>
      <w:iCs/>
      <w:color w:val="404040"/>
    </w:rPr>
  </w:style>
  <w:style w:type="paragraph" w:customStyle="1" w:styleId="headertext">
    <w:name w:val="headertext"/>
    <w:basedOn w:val="a"/>
    <w:rsid w:val="00A75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A758AC"/>
  </w:style>
  <w:style w:type="table" w:customStyle="1" w:styleId="24">
    <w:name w:val="Сетка таблицы2"/>
    <w:basedOn w:val="a1"/>
    <w:next w:val="af4"/>
    <w:uiPriority w:val="99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9FE4-06DE-49B5-B5FC-D0073CB1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Казанцев</cp:lastModifiedBy>
  <cp:revision>2</cp:revision>
  <cp:lastPrinted>2023-11-02T06:44:00Z</cp:lastPrinted>
  <dcterms:created xsi:type="dcterms:W3CDTF">2023-11-03T05:46:00Z</dcterms:created>
  <dcterms:modified xsi:type="dcterms:W3CDTF">2023-11-03T05:46:00Z</dcterms:modified>
</cp:coreProperties>
</file>